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14" w:rsidRPr="00AA7014" w:rsidRDefault="00AA7014" w:rsidP="007163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7014">
        <w:rPr>
          <w:rFonts w:ascii="Times New Roman" w:eastAsia="Times New Roman" w:hAnsi="Times New Roman" w:cs="Times New Roman"/>
          <w:b/>
          <w:bCs/>
          <w:sz w:val="24"/>
          <w:szCs w:val="24"/>
          <w:lang w:eastAsia="tr-TR"/>
        </w:rPr>
        <w:t>İŞLETME HAKKI VERİLEN KANTİNE AİT İŞLETME HAKKI ŞARTNAMESİ</w:t>
      </w:r>
    </w:p>
    <w:p w:rsidR="00AA7014" w:rsidRPr="00AA7014" w:rsidRDefault="00AA7014" w:rsidP="008E17F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A7014">
        <w:rPr>
          <w:rFonts w:ascii="Times New Roman" w:eastAsia="Times New Roman" w:hAnsi="Times New Roman" w:cs="Times New Roman"/>
          <w:sz w:val="24"/>
          <w:szCs w:val="24"/>
          <w:lang w:eastAsia="tr-TR"/>
        </w:rPr>
        <w:t xml:space="preserve">Kartepe İlçesi </w:t>
      </w:r>
      <w:r w:rsidR="00182CF2">
        <w:rPr>
          <w:rFonts w:ascii="Times New Roman" w:eastAsia="Times New Roman" w:hAnsi="Times New Roman" w:cs="Times New Roman"/>
          <w:sz w:val="24"/>
          <w:szCs w:val="24"/>
          <w:lang w:eastAsia="tr-TR"/>
        </w:rPr>
        <w:t>267/1</w:t>
      </w:r>
      <w:r w:rsidR="00AE5884" w:rsidRPr="002F1B56">
        <w:rPr>
          <w:rFonts w:ascii="Times New Roman" w:eastAsia="Times New Roman" w:hAnsi="Times New Roman" w:cs="Times New Roman"/>
          <w:sz w:val="24"/>
          <w:szCs w:val="24"/>
          <w:highlight w:val="yellow"/>
          <w:lang w:eastAsia="tr-TR"/>
        </w:rPr>
        <w:t xml:space="preserve"> ada/</w:t>
      </w:r>
      <w:r w:rsidRPr="002F1B56">
        <w:rPr>
          <w:rFonts w:ascii="Times New Roman" w:eastAsia="Times New Roman" w:hAnsi="Times New Roman" w:cs="Times New Roman"/>
          <w:sz w:val="24"/>
          <w:szCs w:val="24"/>
          <w:highlight w:val="yellow"/>
          <w:lang w:eastAsia="tr-TR"/>
        </w:rPr>
        <w:t>parsel</w:t>
      </w:r>
      <w:r w:rsidRPr="00AA7014">
        <w:rPr>
          <w:rFonts w:ascii="Times New Roman" w:eastAsia="Times New Roman" w:hAnsi="Times New Roman" w:cs="Times New Roman"/>
          <w:sz w:val="24"/>
          <w:szCs w:val="24"/>
          <w:lang w:eastAsia="tr-TR"/>
        </w:rPr>
        <w:t xml:space="preserve"> numaralı Millî Eğitim Bakanlığına tahsisli taşınmaz mal üzerinde bulunan </w:t>
      </w:r>
      <w:r w:rsidR="00182CF2">
        <w:rPr>
          <w:rFonts w:ascii="Times New Roman" w:eastAsia="Times New Roman" w:hAnsi="Times New Roman" w:cs="Times New Roman"/>
          <w:sz w:val="24"/>
          <w:szCs w:val="24"/>
          <w:highlight w:val="yellow"/>
          <w:lang w:eastAsia="tr-TR"/>
        </w:rPr>
        <w:t>Kubilay Ortaokulu</w:t>
      </w:r>
      <w:r w:rsidR="009D289B" w:rsidRPr="002F1B56">
        <w:rPr>
          <w:rFonts w:ascii="Times New Roman" w:eastAsia="Times New Roman" w:hAnsi="Times New Roman" w:cs="Times New Roman"/>
          <w:sz w:val="24"/>
          <w:szCs w:val="24"/>
          <w:highlight w:val="yellow"/>
          <w:lang w:eastAsia="tr-TR"/>
        </w:rPr>
        <w:t>n</w:t>
      </w:r>
      <w:r w:rsidR="00783373" w:rsidRPr="002F1B56">
        <w:rPr>
          <w:rFonts w:ascii="Times New Roman" w:eastAsia="Times New Roman" w:hAnsi="Times New Roman" w:cs="Times New Roman"/>
          <w:sz w:val="24"/>
          <w:szCs w:val="24"/>
          <w:highlight w:val="yellow"/>
          <w:lang w:eastAsia="tr-TR"/>
        </w:rPr>
        <w:t>a</w:t>
      </w:r>
      <w:r w:rsidR="0071636D" w:rsidRPr="002F1B56">
        <w:rPr>
          <w:rFonts w:ascii="Times New Roman" w:eastAsia="Times New Roman" w:hAnsi="Times New Roman" w:cs="Times New Roman"/>
          <w:sz w:val="24"/>
          <w:szCs w:val="24"/>
          <w:highlight w:val="yellow"/>
          <w:lang w:eastAsia="tr-TR"/>
        </w:rPr>
        <w:t xml:space="preserve"> ait </w:t>
      </w:r>
      <w:r w:rsidR="003013A1" w:rsidRPr="002F1B56">
        <w:rPr>
          <w:rFonts w:ascii="Times New Roman" w:eastAsia="Times New Roman" w:hAnsi="Times New Roman" w:cs="Times New Roman"/>
          <w:sz w:val="24"/>
          <w:szCs w:val="24"/>
          <w:highlight w:val="yellow"/>
          <w:lang w:eastAsia="tr-TR"/>
        </w:rPr>
        <w:t xml:space="preserve">yaklaşık </w:t>
      </w:r>
      <w:r w:rsidR="00182CF2">
        <w:rPr>
          <w:rFonts w:ascii="Times New Roman" w:eastAsia="Times New Roman" w:hAnsi="Times New Roman" w:cs="Times New Roman"/>
          <w:sz w:val="24"/>
          <w:szCs w:val="24"/>
          <w:highlight w:val="yellow"/>
          <w:lang w:eastAsia="tr-TR"/>
        </w:rPr>
        <w:t>3</w:t>
      </w:r>
      <w:r w:rsidR="009571E8">
        <w:rPr>
          <w:rFonts w:ascii="Times New Roman" w:eastAsia="Times New Roman" w:hAnsi="Times New Roman" w:cs="Times New Roman"/>
          <w:sz w:val="24"/>
          <w:szCs w:val="24"/>
          <w:highlight w:val="yellow"/>
          <w:lang w:eastAsia="tr-TR"/>
        </w:rPr>
        <w:t>4</w:t>
      </w:r>
      <w:r w:rsidR="00182CF2">
        <w:rPr>
          <w:rFonts w:ascii="Times New Roman" w:eastAsia="Times New Roman" w:hAnsi="Times New Roman" w:cs="Times New Roman"/>
          <w:sz w:val="24"/>
          <w:szCs w:val="24"/>
          <w:highlight w:val="yellow"/>
          <w:lang w:eastAsia="tr-TR"/>
        </w:rPr>
        <w:t xml:space="preserve"> </w:t>
      </w:r>
      <w:r w:rsidRPr="002F1B56">
        <w:rPr>
          <w:rFonts w:ascii="Times New Roman" w:eastAsia="Times New Roman" w:hAnsi="Times New Roman" w:cs="Times New Roman"/>
          <w:sz w:val="24"/>
          <w:szCs w:val="24"/>
          <w:highlight w:val="yellow"/>
          <w:lang w:eastAsia="tr-TR"/>
        </w:rPr>
        <w:t xml:space="preserve">m² </w:t>
      </w:r>
      <w:proofErr w:type="spellStart"/>
      <w:r w:rsidRPr="002F1B56">
        <w:rPr>
          <w:rFonts w:ascii="Times New Roman" w:eastAsia="Times New Roman" w:hAnsi="Times New Roman" w:cs="Times New Roman"/>
          <w:sz w:val="24"/>
          <w:szCs w:val="24"/>
          <w:highlight w:val="yellow"/>
          <w:lang w:eastAsia="tr-TR"/>
        </w:rPr>
        <w:t>lik</w:t>
      </w:r>
      <w:proofErr w:type="spellEnd"/>
      <w:r w:rsidRPr="00AA7014">
        <w:rPr>
          <w:rFonts w:ascii="Times New Roman" w:eastAsia="Times New Roman" w:hAnsi="Times New Roman" w:cs="Times New Roman"/>
          <w:sz w:val="24"/>
          <w:szCs w:val="24"/>
          <w:lang w:eastAsia="tr-TR"/>
        </w:rPr>
        <w:t xml:space="preserve"> kantinin işletme hakkının verilmesi (kiralama) şartnamesi aşağıda belirtilmiştir.</w:t>
      </w:r>
    </w:p>
    <w:p w:rsidR="00AA7014" w:rsidRPr="00AA7014" w:rsidRDefault="00AA7014" w:rsidP="008E17F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AA7014">
        <w:rPr>
          <w:rFonts w:ascii="Times New Roman" w:eastAsia="Times New Roman" w:hAnsi="Times New Roman" w:cs="Times New Roman"/>
          <w:b/>
          <w:bCs/>
          <w:sz w:val="27"/>
          <w:szCs w:val="27"/>
          <w:lang w:eastAsia="tr-TR"/>
        </w:rPr>
        <w:t>GENEL ŞARTLAR</w:t>
      </w:r>
    </w:p>
    <w:p w:rsidR="00AA7014" w:rsidRPr="00AA7014" w:rsidRDefault="00AA7014" w:rsidP="008E17F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A7014">
        <w:rPr>
          <w:rFonts w:ascii="Times New Roman" w:eastAsia="Times New Roman" w:hAnsi="Times New Roman" w:cs="Times New Roman"/>
          <w:b/>
          <w:bCs/>
          <w:sz w:val="24"/>
          <w:szCs w:val="24"/>
          <w:lang w:eastAsia="tr-TR"/>
        </w:rPr>
        <w:t>Madde 1 - Kira Süresi:</w:t>
      </w:r>
      <w:r w:rsidRPr="00AA7014">
        <w:rPr>
          <w:rFonts w:ascii="Times New Roman" w:eastAsia="Times New Roman" w:hAnsi="Times New Roman" w:cs="Times New Roman"/>
          <w:sz w:val="24"/>
          <w:szCs w:val="24"/>
          <w:lang w:eastAsia="tr-TR"/>
        </w:rPr>
        <w:t xml:space="preserve"> Kiralama işleminde kira sözleşmesinin süresi en fazla beş yıldır. Bir yıldan uzun süreli kiralama sözleşmelerinde ilk yıl kira bedeli ihale bedelidir. İkinci ve izleyen yıllar kira bedelleri Türkiye İstatistik Kurumu (TÜİK) tarafından yayımlanan Tüketici Fiyat Endeksi (TÜFE-on iki aylık ortalamalara göre yüzde değişim) oranında artırılır. Ancak, kira bedelinin tespitine ilişkin önemli ölçüde farklılaşma (öğrenci mevcudunda en az %25 oranında azalış veya artış, kiracının cirosunu önemli derecede etkileyebilecek Bakanlık tarafından getirilen kısıtlayıcı düzenlemeler) olması halinde, muhammen bedel yeniden tespit edilerek mevcut kiracıya aynı usulle sözleşmenin kalan süresi ile sınırlı olmak üzere ihale edilerek yeni sözleşme düzenlenir.</w:t>
      </w:r>
    </w:p>
    <w:p w:rsidR="00AA7014" w:rsidRPr="00AA7014" w:rsidRDefault="00AA7014" w:rsidP="0091636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A7014">
        <w:rPr>
          <w:rFonts w:ascii="Times New Roman" w:eastAsia="Times New Roman" w:hAnsi="Times New Roman" w:cs="Times New Roman"/>
          <w:sz w:val="24"/>
          <w:szCs w:val="24"/>
          <w:lang w:eastAsia="tr-TR"/>
        </w:rPr>
        <w:t xml:space="preserve">Sözleşme süresi biten ve sözleşmeden doğan yükümlülüklerini yerine getiren mevcut kantin işletmecilerinin talep etmesi ve bu talebin okul-aile birlikleri tarafından uygun görülmesi halinde, </w:t>
      </w:r>
      <w:r w:rsidR="0091636B">
        <w:rPr>
          <w:rFonts w:ascii="Times New Roman" w:eastAsia="Times New Roman" w:hAnsi="Times New Roman" w:cs="Times New Roman"/>
          <w:sz w:val="24"/>
          <w:szCs w:val="24"/>
          <w:lang w:eastAsia="tr-TR"/>
        </w:rPr>
        <w:t xml:space="preserve">yeniden muhammen beden tespiti yapılarak </w:t>
      </w:r>
      <w:r w:rsidRPr="00AA7014">
        <w:rPr>
          <w:rFonts w:ascii="Times New Roman" w:eastAsia="Times New Roman" w:hAnsi="Times New Roman" w:cs="Times New Roman"/>
          <w:sz w:val="24"/>
          <w:szCs w:val="24"/>
          <w:lang w:eastAsia="tr-TR"/>
        </w:rPr>
        <w:t>aynı işletmeciye yeniden kiralanabilir. Bu kiralamalarda da sözleşme süresi beş yıl, toplam sözleşme süresi de ilk sözleşme tarihinden itibaren yirmi yılı geçemez.</w:t>
      </w:r>
    </w:p>
    <w:p w:rsidR="00AA7014" w:rsidRPr="00C0611C" w:rsidRDefault="00AA7014" w:rsidP="00AA7014">
      <w:pPr>
        <w:spacing w:before="100" w:beforeAutospacing="1" w:after="100" w:afterAutospacing="1" w:line="240" w:lineRule="auto"/>
        <w:rPr>
          <w:rFonts w:ascii="Times New Roman" w:eastAsia="Times New Roman" w:hAnsi="Times New Roman" w:cs="Times New Roman"/>
          <w:sz w:val="24"/>
          <w:szCs w:val="24"/>
          <w:lang w:eastAsia="tr-TR"/>
        </w:rPr>
      </w:pPr>
      <w:r w:rsidRPr="00C0611C">
        <w:rPr>
          <w:rFonts w:ascii="Times New Roman" w:eastAsia="Times New Roman" w:hAnsi="Times New Roman" w:cs="Times New Roman"/>
          <w:b/>
          <w:bCs/>
          <w:sz w:val="24"/>
          <w:szCs w:val="24"/>
          <w:lang w:eastAsia="tr-TR"/>
        </w:rPr>
        <w:t>Madde 2 - Muhammen Bedel:</w:t>
      </w:r>
      <w:r w:rsidR="00394F52">
        <w:rPr>
          <w:rFonts w:ascii="Times New Roman" w:eastAsia="Times New Roman" w:hAnsi="Times New Roman" w:cs="Times New Roman"/>
          <w:sz w:val="24"/>
          <w:szCs w:val="24"/>
          <w:lang w:eastAsia="tr-TR"/>
        </w:rPr>
        <w:t xml:space="preserve"> </w:t>
      </w:r>
      <w:r w:rsidR="00153FE9">
        <w:rPr>
          <w:rFonts w:ascii="Times New Roman" w:eastAsia="Times New Roman" w:hAnsi="Times New Roman" w:cs="Times New Roman"/>
          <w:sz w:val="24"/>
          <w:szCs w:val="24"/>
          <w:highlight w:val="yellow"/>
          <w:lang w:eastAsia="tr-TR"/>
        </w:rPr>
        <w:t>Aylık 2500</w:t>
      </w:r>
      <w:r w:rsidR="00182CF2">
        <w:rPr>
          <w:rFonts w:ascii="Times New Roman" w:eastAsia="Times New Roman" w:hAnsi="Times New Roman" w:cs="Times New Roman"/>
          <w:sz w:val="24"/>
          <w:szCs w:val="24"/>
          <w:highlight w:val="yellow"/>
          <w:lang w:eastAsia="tr-TR"/>
        </w:rPr>
        <w:t>0</w:t>
      </w:r>
      <w:r w:rsidRPr="001A3F9A">
        <w:rPr>
          <w:rFonts w:ascii="Times New Roman" w:eastAsia="Times New Roman" w:hAnsi="Times New Roman" w:cs="Times New Roman"/>
          <w:sz w:val="24"/>
          <w:szCs w:val="24"/>
          <w:highlight w:val="yellow"/>
          <w:lang w:eastAsia="tr-TR"/>
        </w:rPr>
        <w:t xml:space="preserve"> TL</w:t>
      </w:r>
      <w:r w:rsidRPr="00C0611C">
        <w:rPr>
          <w:rFonts w:ascii="Times New Roman" w:eastAsia="Times New Roman" w:hAnsi="Times New Roman" w:cs="Times New Roman"/>
          <w:sz w:val="24"/>
          <w:szCs w:val="24"/>
          <w:lang w:eastAsia="tr-TR"/>
        </w:rPr>
        <w:t xml:space="preserve"> (</w:t>
      </w:r>
      <w:proofErr w:type="spellStart"/>
      <w:r w:rsidR="00182CF2">
        <w:rPr>
          <w:rFonts w:ascii="Times New Roman" w:eastAsia="Times New Roman" w:hAnsi="Times New Roman" w:cs="Times New Roman"/>
          <w:sz w:val="24"/>
          <w:szCs w:val="24"/>
          <w:lang w:eastAsia="tr-TR"/>
        </w:rPr>
        <w:t>YirmiBeşBin</w:t>
      </w:r>
      <w:proofErr w:type="spellEnd"/>
      <w:r w:rsidRPr="00C0611C">
        <w:rPr>
          <w:rFonts w:ascii="Times New Roman" w:eastAsia="Times New Roman" w:hAnsi="Times New Roman" w:cs="Times New Roman"/>
          <w:sz w:val="24"/>
          <w:szCs w:val="24"/>
          <w:lang w:eastAsia="tr-TR"/>
        </w:rPr>
        <w:t xml:space="preserve"> Türk Lirası).</w:t>
      </w:r>
    </w:p>
    <w:p w:rsidR="007B0EA5" w:rsidRPr="00C0611C" w:rsidRDefault="00AA7014" w:rsidP="00AA7014">
      <w:pPr>
        <w:spacing w:before="100" w:beforeAutospacing="1" w:after="100" w:afterAutospacing="1" w:line="240" w:lineRule="auto"/>
        <w:rPr>
          <w:rFonts w:ascii="Times New Roman" w:eastAsia="Times New Roman" w:hAnsi="Times New Roman" w:cs="Times New Roman"/>
          <w:sz w:val="24"/>
          <w:szCs w:val="24"/>
          <w:lang w:eastAsia="tr-TR"/>
        </w:rPr>
      </w:pPr>
      <w:r w:rsidRPr="00C0611C">
        <w:rPr>
          <w:rFonts w:ascii="Times New Roman" w:eastAsia="Times New Roman" w:hAnsi="Times New Roman" w:cs="Times New Roman"/>
          <w:b/>
          <w:bCs/>
          <w:sz w:val="24"/>
          <w:szCs w:val="24"/>
          <w:lang w:eastAsia="tr-TR"/>
        </w:rPr>
        <w:t>Madde 3 - Kesin Teminat:</w:t>
      </w:r>
      <w:r w:rsidRPr="00C0611C">
        <w:rPr>
          <w:rFonts w:ascii="Times New Roman" w:eastAsia="Times New Roman" w:hAnsi="Times New Roman" w:cs="Times New Roman"/>
          <w:sz w:val="24"/>
          <w:szCs w:val="24"/>
          <w:lang w:eastAsia="tr-TR"/>
        </w:rPr>
        <w:t xml:space="preserve"> </w:t>
      </w:r>
    </w:p>
    <w:p w:rsidR="007B0EA5" w:rsidRPr="00C0611C" w:rsidRDefault="007B0EA5" w:rsidP="007B0EA5">
      <w:pPr>
        <w:numPr>
          <w:ilvl w:val="0"/>
          <w:numId w:val="1"/>
        </w:numPr>
        <w:spacing w:after="12" w:line="269" w:lineRule="auto"/>
        <w:ind w:left="709" w:hanging="283"/>
        <w:jc w:val="both"/>
        <w:rPr>
          <w:rFonts w:ascii="Times New Roman" w:hAnsi="Times New Roman" w:cs="Times New Roman"/>
          <w:sz w:val="24"/>
          <w:szCs w:val="24"/>
        </w:rPr>
      </w:pPr>
      <w:r w:rsidRPr="00C0611C">
        <w:rPr>
          <w:rFonts w:ascii="Times New Roman" w:hAnsi="Times New Roman" w:cs="Times New Roman"/>
          <w:sz w:val="24"/>
          <w:szCs w:val="24"/>
        </w:rPr>
        <w:t xml:space="preserve">İşletmeci tarafından yıllık (9 aylık) sözleşme bedelinin %6’sı tutarında Kesin Teminat verilecektir. </w:t>
      </w:r>
    </w:p>
    <w:p w:rsidR="007B0EA5" w:rsidRPr="00C0611C" w:rsidRDefault="007B0EA5" w:rsidP="007B0EA5">
      <w:pPr>
        <w:numPr>
          <w:ilvl w:val="0"/>
          <w:numId w:val="1"/>
        </w:numPr>
        <w:spacing w:after="12" w:line="269" w:lineRule="auto"/>
        <w:ind w:left="709" w:hanging="283"/>
        <w:jc w:val="both"/>
        <w:rPr>
          <w:rFonts w:ascii="Times New Roman" w:hAnsi="Times New Roman" w:cs="Times New Roman"/>
          <w:sz w:val="24"/>
          <w:szCs w:val="24"/>
        </w:rPr>
      </w:pPr>
      <w:r w:rsidRPr="00C0611C">
        <w:rPr>
          <w:rFonts w:ascii="Times New Roman" w:hAnsi="Times New Roman" w:cs="Times New Roman"/>
          <w:sz w:val="24"/>
          <w:szCs w:val="24"/>
        </w:rPr>
        <w:t xml:space="preserve">2886 Sayılı Devlet İhale kanununda 26. maddesinde belirtilen değerler teminat olarak kabul edilecektir.  </w:t>
      </w:r>
    </w:p>
    <w:p w:rsidR="003E1E88" w:rsidRPr="003A46B7" w:rsidRDefault="00AA7014" w:rsidP="003A46B7">
      <w:pPr>
        <w:tabs>
          <w:tab w:val="left" w:pos="360"/>
        </w:tabs>
        <w:spacing w:before="100" w:beforeAutospacing="1" w:after="100" w:afterAutospacing="1"/>
        <w:ind w:right="158"/>
        <w:jc w:val="both"/>
        <w:rPr>
          <w:rFonts w:ascii="Times New Roman" w:hAnsi="Times New Roman" w:cs="Times New Roman"/>
          <w:sz w:val="24"/>
          <w:szCs w:val="24"/>
          <w:lang w:eastAsia="tr-TR"/>
        </w:rPr>
      </w:pPr>
      <w:r w:rsidRPr="003A46B7">
        <w:rPr>
          <w:rFonts w:ascii="Times New Roman" w:hAnsi="Times New Roman" w:cs="Times New Roman"/>
          <w:b/>
          <w:bCs/>
          <w:sz w:val="24"/>
          <w:szCs w:val="24"/>
          <w:lang w:eastAsia="tr-TR"/>
        </w:rPr>
        <w:t>Madde 4 - Yüklenicinin Değişmesi Durumunda:</w:t>
      </w:r>
      <w:r w:rsidRPr="003A46B7">
        <w:rPr>
          <w:rFonts w:ascii="Times New Roman" w:hAnsi="Times New Roman" w:cs="Times New Roman"/>
          <w:sz w:val="24"/>
          <w:szCs w:val="24"/>
          <w:lang w:eastAsia="tr-TR"/>
        </w:rPr>
        <w:t xml:space="preserve"> Kantin işletme hakkının devri durumunda; eski yükleniciye sabit tesis masrafları, kullanım süresi ve </w:t>
      </w:r>
      <w:proofErr w:type="gramStart"/>
      <w:r w:rsidRPr="003A46B7">
        <w:rPr>
          <w:rFonts w:ascii="Times New Roman" w:hAnsi="Times New Roman" w:cs="Times New Roman"/>
          <w:sz w:val="24"/>
          <w:szCs w:val="24"/>
          <w:lang w:eastAsia="tr-TR"/>
        </w:rPr>
        <w:t>amortisman</w:t>
      </w:r>
      <w:proofErr w:type="gramEnd"/>
      <w:r w:rsidRPr="003A46B7">
        <w:rPr>
          <w:rFonts w:ascii="Times New Roman" w:hAnsi="Times New Roman" w:cs="Times New Roman"/>
          <w:sz w:val="24"/>
          <w:szCs w:val="24"/>
          <w:lang w:eastAsia="tr-TR"/>
        </w:rPr>
        <w:t xml:space="preserve"> dikkate alınarak okul, okul aile birliği ve varsa ilgili diğer katılımcılar tarafından oluşturulan komisyonca takdir edilen bedel, yeni yüklenici tarafından ödenir.</w:t>
      </w:r>
      <w:r w:rsidR="0039760B" w:rsidRPr="003A46B7">
        <w:rPr>
          <w:rFonts w:ascii="Times New Roman" w:hAnsi="Times New Roman" w:cs="Times New Roman"/>
          <w:sz w:val="24"/>
          <w:szCs w:val="24"/>
          <w:highlight w:val="yellow"/>
        </w:rPr>
        <w:t xml:space="preserve"> </w:t>
      </w:r>
    </w:p>
    <w:p w:rsidR="00AA7014" w:rsidRPr="003A46B7" w:rsidRDefault="00AA7014" w:rsidP="003A46B7">
      <w:pPr>
        <w:tabs>
          <w:tab w:val="left" w:pos="360"/>
        </w:tabs>
        <w:spacing w:before="100" w:beforeAutospacing="1" w:after="100" w:afterAutospacing="1"/>
        <w:ind w:right="158"/>
        <w:jc w:val="both"/>
        <w:rPr>
          <w:rFonts w:ascii="Times New Roman" w:hAnsi="Times New Roman" w:cs="Times New Roman"/>
          <w:sz w:val="24"/>
          <w:szCs w:val="24"/>
          <w:lang w:eastAsia="tr-TR"/>
        </w:rPr>
      </w:pPr>
      <w:r w:rsidRPr="003A46B7">
        <w:rPr>
          <w:rFonts w:ascii="Times New Roman" w:hAnsi="Times New Roman" w:cs="Times New Roman"/>
          <w:b/>
          <w:bCs/>
          <w:sz w:val="24"/>
          <w:szCs w:val="24"/>
          <w:lang w:eastAsia="tr-TR"/>
        </w:rPr>
        <w:t>Madde 5 - Yer Teslimi:</w:t>
      </w:r>
      <w:r w:rsidRPr="003A46B7">
        <w:rPr>
          <w:rFonts w:ascii="Times New Roman" w:hAnsi="Times New Roman" w:cs="Times New Roman"/>
          <w:sz w:val="24"/>
          <w:szCs w:val="24"/>
          <w:lang w:eastAsia="tr-TR"/>
        </w:rPr>
        <w:t xml:space="preserve"> İşletme hakkı verilecek yer, kantinin bulunduğu daire ve işletme hakkını kiraya veren Okul-Aile Birliği tar</w:t>
      </w:r>
      <w:r w:rsidR="00016084" w:rsidRPr="003A46B7">
        <w:rPr>
          <w:rFonts w:ascii="Times New Roman" w:hAnsi="Times New Roman" w:cs="Times New Roman"/>
          <w:sz w:val="24"/>
          <w:szCs w:val="24"/>
          <w:lang w:eastAsia="tr-TR"/>
        </w:rPr>
        <w:t>afından mahallinde tanzim ediler</w:t>
      </w:r>
      <w:r w:rsidRPr="003A46B7">
        <w:rPr>
          <w:rFonts w:ascii="Times New Roman" w:hAnsi="Times New Roman" w:cs="Times New Roman"/>
          <w:sz w:val="24"/>
          <w:szCs w:val="24"/>
          <w:lang w:eastAsia="tr-TR"/>
        </w:rPr>
        <w:t>ek tutanakla teslim edilir. Tutanakta teslim edilen yerdeki kapı, pencere, dolap, musluk, lavabo gibi levazımın tam ve sağlam olup olmadığı, işletme hakkı verilecek taşınmaz mal içerisinde malzeme (ocak, masa, sandalye vb.) bulunuyorsa bunlar da çeşitleri ve değerleri itibarıyla ayrı ayrı belirtilir. Teslim tutanağı, yukarıda adı geçen daire yetkilileri ile işletme hakkı verilen şahıs tarafından imzalanır. İşletme hakkı süresi, işletme hakkına konu yerin yukarıda açıklanan şekilde bu yeri işletecek şahsa mahallinde yapılan yer teslimi tarihinde başlar.</w:t>
      </w:r>
    </w:p>
    <w:p w:rsidR="00AA7014" w:rsidRPr="00AA7014" w:rsidRDefault="00AA7014" w:rsidP="00BE22B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A7014">
        <w:rPr>
          <w:rFonts w:ascii="Times New Roman" w:eastAsia="Times New Roman" w:hAnsi="Times New Roman" w:cs="Times New Roman"/>
          <w:b/>
          <w:bCs/>
          <w:sz w:val="24"/>
          <w:szCs w:val="24"/>
          <w:lang w:eastAsia="tr-TR"/>
        </w:rPr>
        <w:lastRenderedPageBreak/>
        <w:t>Madde 6 - İşletme Hakkı Sona Erdiğinde:</w:t>
      </w:r>
      <w:r w:rsidRPr="00AA7014">
        <w:rPr>
          <w:rFonts w:ascii="Times New Roman" w:eastAsia="Times New Roman" w:hAnsi="Times New Roman" w:cs="Times New Roman"/>
          <w:sz w:val="24"/>
          <w:szCs w:val="24"/>
          <w:lang w:eastAsia="tr-TR"/>
        </w:rPr>
        <w:t xml:space="preserve"> İşletme hakkı sona erdiğinde, işletme hakkı verilen yer, işletme hakkı verilen şahıs tarafından kantinin bulunduğu daire ve işletme hakkını kiraya veren Okul-Aile Birliği yetkililerine bir tutanak ile teslim edilir. Bu tutanakta işletme hakkı verilen yer teslim edilirken, bu yerlerle birlikte işletme hakkı sahibi şahsın tasarrufuna bırakılan ve teslim tutanağında belirlenen malzemenin de tam ve sağlam olup olmadığı yazılır. Noksan olan, kırılan veya kaybolan malzeme işletme hakkı sahibi tarafından aynen temin edilir veya bedeli taşınmaz malın bulunduğu yer saymanlığına çeşitli gelir olarak yatırılır.</w:t>
      </w:r>
    </w:p>
    <w:p w:rsidR="00AA7014" w:rsidRPr="00AA7014" w:rsidRDefault="00AA7014" w:rsidP="000871B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A7014">
        <w:rPr>
          <w:rFonts w:ascii="Times New Roman" w:eastAsia="Times New Roman" w:hAnsi="Times New Roman" w:cs="Times New Roman"/>
          <w:b/>
          <w:bCs/>
          <w:sz w:val="24"/>
          <w:szCs w:val="24"/>
          <w:lang w:eastAsia="tr-TR"/>
        </w:rPr>
        <w:t>Madde 7 - Temizlik ve Sağlık Koşulları:</w:t>
      </w:r>
      <w:r w:rsidRPr="00AA7014">
        <w:rPr>
          <w:rFonts w:ascii="Times New Roman" w:eastAsia="Times New Roman" w:hAnsi="Times New Roman" w:cs="Times New Roman"/>
          <w:sz w:val="24"/>
          <w:szCs w:val="24"/>
          <w:lang w:eastAsia="tr-TR"/>
        </w:rPr>
        <w:t xml:space="preserve"> İşletme hakkı verilen kuruluş veya şahıs, temizlik ve sağlık koşullarına uygun faaliyette bulunur; sabotaj ve yangın gibi tehlikelere karşı her türlü tedbiri alır; gerektiğinde binanın genel görünümüne ve ahengine uygun biçimde boya, badana gibi onarım yapar. Tedbirsizlik, dikkatsizlik, ihmal, kusur gibi nedenlerle vuku bulacak zarar ve ziyanı hazineye öder.</w:t>
      </w:r>
    </w:p>
    <w:p w:rsidR="00AA7014" w:rsidRPr="00AA7014" w:rsidRDefault="00AA7014" w:rsidP="000871B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A7014">
        <w:rPr>
          <w:rFonts w:ascii="Times New Roman" w:eastAsia="Times New Roman" w:hAnsi="Times New Roman" w:cs="Times New Roman"/>
          <w:b/>
          <w:bCs/>
          <w:sz w:val="24"/>
          <w:szCs w:val="24"/>
          <w:lang w:eastAsia="tr-TR"/>
        </w:rPr>
        <w:t>Madde 8 - Yasaklı Eşyalar:</w:t>
      </w:r>
      <w:r w:rsidRPr="00AA7014">
        <w:rPr>
          <w:rFonts w:ascii="Times New Roman" w:eastAsia="Times New Roman" w:hAnsi="Times New Roman" w:cs="Times New Roman"/>
          <w:sz w:val="24"/>
          <w:szCs w:val="24"/>
          <w:lang w:eastAsia="tr-TR"/>
        </w:rPr>
        <w:t xml:space="preserve"> İşletme hakkı verilen yerde hizmetin gerektirdiği malzeme veya eşya dışında devlet güvenliği, ört, adet ve genel ahlaki değerlere aykırı ve kamuoyunca sakıncalı bulunacak her türlü alet, kitap, broşür gibi eşya bulundurulması yasaktır.</w:t>
      </w:r>
    </w:p>
    <w:p w:rsidR="00AA7014" w:rsidRPr="00AA7014" w:rsidRDefault="00AA7014" w:rsidP="009B0F2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A7014">
        <w:rPr>
          <w:rFonts w:ascii="Times New Roman" w:eastAsia="Times New Roman" w:hAnsi="Times New Roman" w:cs="Times New Roman"/>
          <w:b/>
          <w:bCs/>
          <w:sz w:val="24"/>
          <w:szCs w:val="24"/>
          <w:lang w:eastAsia="tr-TR"/>
        </w:rPr>
        <w:t xml:space="preserve">Madde 9 </w:t>
      </w:r>
      <w:r w:rsidR="000871B0">
        <w:rPr>
          <w:rFonts w:ascii="Times New Roman" w:eastAsia="Times New Roman" w:hAnsi="Times New Roman" w:cs="Times New Roman"/>
          <w:b/>
          <w:bCs/>
          <w:sz w:val="24"/>
          <w:szCs w:val="24"/>
          <w:lang w:eastAsia="tr-TR"/>
        </w:rPr>
        <w:t>–</w:t>
      </w:r>
      <w:r w:rsidRPr="00AA7014">
        <w:rPr>
          <w:rFonts w:ascii="Times New Roman" w:eastAsia="Times New Roman" w:hAnsi="Times New Roman" w:cs="Times New Roman"/>
          <w:b/>
          <w:bCs/>
          <w:sz w:val="24"/>
          <w:szCs w:val="24"/>
          <w:lang w:eastAsia="tr-TR"/>
        </w:rPr>
        <w:t xml:space="preserve"> </w:t>
      </w:r>
      <w:r w:rsidR="000871B0">
        <w:rPr>
          <w:rFonts w:ascii="Times New Roman" w:eastAsia="Times New Roman" w:hAnsi="Times New Roman" w:cs="Times New Roman"/>
          <w:b/>
          <w:bCs/>
          <w:sz w:val="24"/>
          <w:szCs w:val="24"/>
          <w:lang w:eastAsia="tr-TR"/>
        </w:rPr>
        <w:t>Satışı yasak ürünler</w:t>
      </w:r>
      <w:r w:rsidRPr="00AA7014">
        <w:rPr>
          <w:rFonts w:ascii="Times New Roman" w:eastAsia="Times New Roman" w:hAnsi="Times New Roman" w:cs="Times New Roman"/>
          <w:b/>
          <w:bCs/>
          <w:sz w:val="24"/>
          <w:szCs w:val="24"/>
          <w:lang w:eastAsia="tr-TR"/>
        </w:rPr>
        <w:t>:</w:t>
      </w:r>
      <w:r w:rsidRPr="00AA7014">
        <w:rPr>
          <w:rFonts w:ascii="Times New Roman" w:eastAsia="Times New Roman" w:hAnsi="Times New Roman" w:cs="Times New Roman"/>
          <w:sz w:val="24"/>
          <w:szCs w:val="24"/>
          <w:lang w:eastAsia="tr-TR"/>
        </w:rPr>
        <w:t xml:space="preserve"> İşletme hakkı verilen yerde düşük dereceli olsa da bira dahil alkollü içkiler </w:t>
      </w:r>
      <w:r w:rsidR="009B0F25">
        <w:rPr>
          <w:rFonts w:ascii="Times New Roman" w:eastAsia="Times New Roman" w:hAnsi="Times New Roman" w:cs="Times New Roman"/>
          <w:sz w:val="24"/>
          <w:szCs w:val="24"/>
          <w:lang w:eastAsia="tr-TR"/>
        </w:rPr>
        <w:t xml:space="preserve">ve tütün mamulleri </w:t>
      </w:r>
      <w:r w:rsidRPr="00AA7014">
        <w:rPr>
          <w:rFonts w:ascii="Times New Roman" w:eastAsia="Times New Roman" w:hAnsi="Times New Roman" w:cs="Times New Roman"/>
          <w:sz w:val="24"/>
          <w:szCs w:val="24"/>
          <w:lang w:eastAsia="tr-TR"/>
        </w:rPr>
        <w:t>bulundurulamaz ve satışı yapılamaz.</w:t>
      </w:r>
      <w:r w:rsidR="000871B0">
        <w:rPr>
          <w:rFonts w:ascii="Times New Roman" w:eastAsia="Times New Roman" w:hAnsi="Times New Roman" w:cs="Times New Roman"/>
          <w:sz w:val="24"/>
          <w:szCs w:val="24"/>
          <w:lang w:eastAsia="tr-TR"/>
        </w:rPr>
        <w:t xml:space="preserve"> Milli Eğitim Bakanlığı ve diğer ilgili bakanlıklar tarafından okul kantinlerinde satışı yasaklanan ürünler atılamaz.</w:t>
      </w:r>
    </w:p>
    <w:p w:rsidR="00AA7014" w:rsidRPr="00AA7014" w:rsidRDefault="00AA7014" w:rsidP="00F777D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A7014">
        <w:rPr>
          <w:rFonts w:ascii="Times New Roman" w:eastAsia="Times New Roman" w:hAnsi="Times New Roman" w:cs="Times New Roman"/>
          <w:b/>
          <w:bCs/>
          <w:sz w:val="24"/>
          <w:szCs w:val="24"/>
          <w:lang w:eastAsia="tr-TR"/>
        </w:rPr>
        <w:t>Madde 10 - Devir ve Kullanım:</w:t>
      </w:r>
      <w:r w:rsidRPr="00AA7014">
        <w:rPr>
          <w:rFonts w:ascii="Times New Roman" w:eastAsia="Times New Roman" w:hAnsi="Times New Roman" w:cs="Times New Roman"/>
          <w:sz w:val="24"/>
          <w:szCs w:val="24"/>
          <w:lang w:eastAsia="tr-TR"/>
        </w:rPr>
        <w:t xml:space="preserve"> İşletme hakkı verilen şahıs bu hakkı devredemez, ortak alamaz, işletme hakkı verilen yeri genişletemez, değiştiremez, amacı dışında kullanamaz, işçi çalıştırabilmesi kantinin bulunduğu daire amirinin yazılı muvafakatine </w:t>
      </w:r>
      <w:r w:rsidR="00AC0E23">
        <w:rPr>
          <w:rFonts w:ascii="Times New Roman" w:eastAsia="Times New Roman" w:hAnsi="Times New Roman" w:cs="Times New Roman"/>
          <w:sz w:val="24"/>
          <w:szCs w:val="24"/>
          <w:lang w:eastAsia="tr-TR"/>
        </w:rPr>
        <w:t xml:space="preserve">ve eğitim ortamında çalışacaklarda bulunması gereken </w:t>
      </w:r>
      <w:r w:rsidR="00C65EBB">
        <w:rPr>
          <w:rFonts w:ascii="Times New Roman" w:eastAsia="Times New Roman" w:hAnsi="Times New Roman" w:cs="Times New Roman"/>
          <w:sz w:val="24"/>
          <w:szCs w:val="24"/>
          <w:lang w:eastAsia="tr-TR"/>
        </w:rPr>
        <w:t xml:space="preserve">ilgili şartların olmasına </w:t>
      </w:r>
      <w:r w:rsidRPr="00AA7014">
        <w:rPr>
          <w:rFonts w:ascii="Times New Roman" w:eastAsia="Times New Roman" w:hAnsi="Times New Roman" w:cs="Times New Roman"/>
          <w:sz w:val="24"/>
          <w:szCs w:val="24"/>
          <w:lang w:eastAsia="tr-TR"/>
        </w:rPr>
        <w:t xml:space="preserve">bağlıdır. Bu durumda çalıştıracağı işçilerin </w:t>
      </w:r>
      <w:r w:rsidR="00F777D1">
        <w:rPr>
          <w:rFonts w:ascii="Times New Roman" w:eastAsia="Times New Roman" w:hAnsi="Times New Roman" w:cs="Times New Roman"/>
          <w:sz w:val="24"/>
          <w:szCs w:val="24"/>
          <w:lang w:eastAsia="tr-TR"/>
        </w:rPr>
        <w:t>gerekli bilgi ve belgelerini</w:t>
      </w:r>
      <w:r w:rsidRPr="00AA7014">
        <w:rPr>
          <w:rFonts w:ascii="Times New Roman" w:eastAsia="Times New Roman" w:hAnsi="Times New Roman" w:cs="Times New Roman"/>
          <w:sz w:val="24"/>
          <w:szCs w:val="24"/>
          <w:lang w:eastAsia="tr-TR"/>
        </w:rPr>
        <w:t xml:space="preserve"> söz konusu idareye bildirir.</w:t>
      </w:r>
    </w:p>
    <w:p w:rsidR="00AA7014" w:rsidRPr="00AA7014" w:rsidRDefault="00AA7014" w:rsidP="00AA7014">
      <w:pPr>
        <w:spacing w:before="100" w:beforeAutospacing="1" w:after="100" w:afterAutospacing="1" w:line="240" w:lineRule="auto"/>
        <w:rPr>
          <w:rFonts w:ascii="Times New Roman" w:eastAsia="Times New Roman" w:hAnsi="Times New Roman" w:cs="Times New Roman"/>
          <w:sz w:val="24"/>
          <w:szCs w:val="24"/>
          <w:lang w:eastAsia="tr-TR"/>
        </w:rPr>
      </w:pPr>
      <w:r w:rsidRPr="00AA7014">
        <w:rPr>
          <w:rFonts w:ascii="Times New Roman" w:eastAsia="Times New Roman" w:hAnsi="Times New Roman" w:cs="Times New Roman"/>
          <w:b/>
          <w:bCs/>
          <w:sz w:val="24"/>
          <w:szCs w:val="24"/>
          <w:lang w:eastAsia="tr-TR"/>
        </w:rPr>
        <w:t>Madde 11 - Tahliye:</w:t>
      </w:r>
      <w:r w:rsidRPr="00AA7014">
        <w:rPr>
          <w:rFonts w:ascii="Times New Roman" w:eastAsia="Times New Roman" w:hAnsi="Times New Roman" w:cs="Times New Roman"/>
          <w:sz w:val="24"/>
          <w:szCs w:val="24"/>
          <w:lang w:eastAsia="tr-TR"/>
        </w:rPr>
        <w:t xml:space="preserve"> İdarece tahliyesine lüzum görülen hallerde, tebligatı müteakip 15 gün içinde tahliye edilir.</w:t>
      </w:r>
    </w:p>
    <w:p w:rsidR="00AA7014" w:rsidRPr="00AA7014" w:rsidRDefault="00AA7014" w:rsidP="00464BE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A7014">
        <w:rPr>
          <w:rFonts w:ascii="Times New Roman" w:eastAsia="Times New Roman" w:hAnsi="Times New Roman" w:cs="Times New Roman"/>
          <w:b/>
          <w:bCs/>
          <w:sz w:val="24"/>
          <w:szCs w:val="24"/>
          <w:lang w:eastAsia="tr-TR"/>
        </w:rPr>
        <w:t>Madde 12 - Kira Bedeli:</w:t>
      </w:r>
      <w:r w:rsidRPr="00AA7014">
        <w:rPr>
          <w:rFonts w:ascii="Times New Roman" w:eastAsia="Times New Roman" w:hAnsi="Times New Roman" w:cs="Times New Roman"/>
          <w:sz w:val="24"/>
          <w:szCs w:val="24"/>
          <w:lang w:eastAsia="tr-TR"/>
        </w:rPr>
        <w:t xml:space="preserve"> İlk yıl kira bedeli ihale bedelidir. İkinci ve izleyen yıllar kira bedelleri Türkiye İstatistik Kurumu (TÜİK) tarafından yayımlanan Tüketici Fiyat Endeksi (TÜFE-on iki aylık ortalamalara göre yüzde değişim) oranında artırılır. İşletme hakkı bedelleri peşin ödenebileceği gibi dokuz ayda taksitle de ödenebilir. İşletilen yerde kullanılacak elektrik, su, havagazı ve ısıtma sayaçlarının teknik bakımdan genel tesisattan ayrı olması mümkün olmadığında ve bu giderlerin idarece karşılanması halinde, bu </w:t>
      </w:r>
      <w:r w:rsidR="00A11E6D" w:rsidRPr="00AA7014">
        <w:rPr>
          <w:rFonts w:ascii="Times New Roman" w:eastAsia="Times New Roman" w:hAnsi="Times New Roman" w:cs="Times New Roman"/>
          <w:sz w:val="24"/>
          <w:szCs w:val="24"/>
          <w:lang w:eastAsia="tr-TR"/>
        </w:rPr>
        <w:t xml:space="preserve">giderler </w:t>
      </w:r>
      <w:r w:rsidR="00A11E6D">
        <w:rPr>
          <w:rFonts w:ascii="Times New Roman" w:eastAsia="Times New Roman" w:hAnsi="Times New Roman" w:cs="Times New Roman"/>
          <w:sz w:val="24"/>
          <w:szCs w:val="24"/>
          <w:lang w:eastAsia="tr-TR"/>
        </w:rPr>
        <w:t>karşılığı</w:t>
      </w:r>
      <w:r w:rsidRPr="00AA7014">
        <w:rPr>
          <w:rFonts w:ascii="Times New Roman" w:eastAsia="Times New Roman" w:hAnsi="Times New Roman" w:cs="Times New Roman"/>
          <w:sz w:val="24"/>
          <w:szCs w:val="24"/>
          <w:lang w:eastAsia="tr-TR"/>
        </w:rPr>
        <w:t xml:space="preserve"> olarak </w:t>
      </w:r>
      <w:r w:rsidR="00FE197A">
        <w:rPr>
          <w:rFonts w:ascii="Times New Roman" w:eastAsia="Times New Roman" w:hAnsi="Times New Roman" w:cs="Times New Roman"/>
          <w:sz w:val="24"/>
          <w:szCs w:val="24"/>
          <w:lang w:eastAsia="tr-TR"/>
        </w:rPr>
        <w:t xml:space="preserve">okul idaresince </w:t>
      </w:r>
      <w:r w:rsidRPr="00AA7014">
        <w:rPr>
          <w:rFonts w:ascii="Times New Roman" w:eastAsia="Times New Roman" w:hAnsi="Times New Roman" w:cs="Times New Roman"/>
          <w:sz w:val="24"/>
          <w:szCs w:val="24"/>
          <w:lang w:eastAsia="tr-TR"/>
        </w:rPr>
        <w:t xml:space="preserve">belirlenecek bedel </w:t>
      </w:r>
      <w:r w:rsidR="00FE197A">
        <w:rPr>
          <w:rFonts w:ascii="Times New Roman" w:eastAsia="Times New Roman" w:hAnsi="Times New Roman" w:cs="Times New Roman"/>
          <w:sz w:val="24"/>
          <w:szCs w:val="24"/>
          <w:lang w:eastAsia="tr-TR"/>
        </w:rPr>
        <w:t xml:space="preserve">mal müdürlüğüne </w:t>
      </w:r>
      <w:r w:rsidRPr="00AA7014">
        <w:rPr>
          <w:rFonts w:ascii="Times New Roman" w:eastAsia="Times New Roman" w:hAnsi="Times New Roman" w:cs="Times New Roman"/>
          <w:sz w:val="24"/>
          <w:szCs w:val="24"/>
          <w:lang w:eastAsia="tr-TR"/>
        </w:rPr>
        <w:t>ödenecek, ödenmeyen işletme hakkı bedellerine, 21.7.1933 tarihli ve 6183 sayılı Amme Alacaklarının Tahsil Usulü Hakkında Kanunun 51. maddesi gereğince belirlenen o andaki gecikme zammı uygulanır.</w:t>
      </w:r>
    </w:p>
    <w:p w:rsidR="00DC32D0" w:rsidRPr="00DC32D0" w:rsidRDefault="00AA7014" w:rsidP="00DC32D0">
      <w:pPr>
        <w:widowControl w:val="0"/>
        <w:jc w:val="both"/>
        <w:rPr>
          <w:rFonts w:ascii="Times New Roman" w:hAnsi="Times New Roman" w:cs="Times New Roman"/>
          <w:color w:val="000000"/>
          <w:sz w:val="24"/>
          <w:szCs w:val="24"/>
        </w:rPr>
      </w:pPr>
      <w:r w:rsidRPr="00DC32D0">
        <w:rPr>
          <w:rFonts w:ascii="Times New Roman" w:eastAsia="Times New Roman" w:hAnsi="Times New Roman" w:cs="Times New Roman"/>
          <w:b/>
          <w:bCs/>
          <w:sz w:val="24"/>
          <w:szCs w:val="24"/>
          <w:lang w:eastAsia="tr-TR"/>
        </w:rPr>
        <w:t>Madde 13 - Fiyat Tarife</w:t>
      </w:r>
      <w:r w:rsidR="00333BF9">
        <w:rPr>
          <w:rFonts w:ascii="Times New Roman" w:eastAsia="Times New Roman" w:hAnsi="Times New Roman" w:cs="Times New Roman"/>
          <w:b/>
          <w:bCs/>
          <w:sz w:val="24"/>
          <w:szCs w:val="24"/>
          <w:lang w:eastAsia="tr-TR"/>
        </w:rPr>
        <w:t>si</w:t>
      </w:r>
      <w:r w:rsidRPr="00DC32D0">
        <w:rPr>
          <w:rFonts w:ascii="Times New Roman" w:eastAsia="Times New Roman" w:hAnsi="Times New Roman" w:cs="Times New Roman"/>
          <w:b/>
          <w:bCs/>
          <w:sz w:val="24"/>
          <w:szCs w:val="24"/>
          <w:lang w:eastAsia="tr-TR"/>
        </w:rPr>
        <w:t>:</w:t>
      </w:r>
      <w:r w:rsidRPr="00DC32D0">
        <w:rPr>
          <w:rFonts w:ascii="Times New Roman" w:eastAsia="Times New Roman" w:hAnsi="Times New Roman" w:cs="Times New Roman"/>
          <w:sz w:val="24"/>
          <w:szCs w:val="24"/>
          <w:lang w:eastAsia="tr-TR"/>
        </w:rPr>
        <w:t xml:space="preserve"> </w:t>
      </w:r>
      <w:r w:rsidR="00DC32D0" w:rsidRPr="00DC32D0">
        <w:rPr>
          <w:rFonts w:ascii="Times New Roman" w:hAnsi="Times New Roman" w:cs="Times New Roman"/>
          <w:color w:val="000000"/>
          <w:sz w:val="24"/>
          <w:szCs w:val="24"/>
        </w:rPr>
        <w:t xml:space="preserve">Kiracı, 7/6/2005 tarihli ve 5362 sayılı Esnaf ve Sanatkârlar Meslek Kuruluşları Kanununun 62 </w:t>
      </w:r>
      <w:proofErr w:type="spellStart"/>
      <w:r w:rsidR="00DC32D0" w:rsidRPr="00DC32D0">
        <w:rPr>
          <w:rFonts w:ascii="Times New Roman" w:hAnsi="Times New Roman" w:cs="Times New Roman"/>
          <w:color w:val="000000"/>
          <w:sz w:val="24"/>
          <w:szCs w:val="24"/>
        </w:rPr>
        <w:t>nci</w:t>
      </w:r>
      <w:proofErr w:type="spellEnd"/>
      <w:r w:rsidR="00DC32D0" w:rsidRPr="00DC32D0">
        <w:rPr>
          <w:rFonts w:ascii="Times New Roman" w:hAnsi="Times New Roman" w:cs="Times New Roman"/>
          <w:color w:val="000000"/>
          <w:sz w:val="24"/>
          <w:szCs w:val="24"/>
        </w:rPr>
        <w:t xml:space="preserve"> maddesine göre belirlenen fiyat tarifesini, </w:t>
      </w:r>
      <w:r w:rsidR="00DC32D0" w:rsidRPr="00DC32D0">
        <w:rPr>
          <w:rFonts w:ascii="Times New Roman" w:hAnsi="Times New Roman" w:cs="Times New Roman"/>
          <w:sz w:val="24"/>
          <w:szCs w:val="24"/>
        </w:rPr>
        <w:t>7/11/2013</w:t>
      </w:r>
      <w:r w:rsidR="00DC32D0" w:rsidRPr="00DC32D0">
        <w:rPr>
          <w:rFonts w:ascii="Times New Roman" w:hAnsi="Times New Roman" w:cs="Times New Roman"/>
          <w:color w:val="000000"/>
          <w:sz w:val="24"/>
          <w:szCs w:val="24"/>
        </w:rPr>
        <w:t xml:space="preserve"> tarihli ve </w:t>
      </w:r>
      <w:r w:rsidR="00DC32D0" w:rsidRPr="00DC32D0">
        <w:rPr>
          <w:rFonts w:ascii="Times New Roman" w:hAnsi="Times New Roman" w:cs="Times New Roman"/>
          <w:sz w:val="24"/>
          <w:szCs w:val="24"/>
        </w:rPr>
        <w:t>6502</w:t>
      </w:r>
      <w:r w:rsidR="00DC32D0" w:rsidRPr="00DC32D0">
        <w:rPr>
          <w:rFonts w:ascii="Times New Roman" w:hAnsi="Times New Roman" w:cs="Times New Roman"/>
          <w:color w:val="000000"/>
          <w:sz w:val="24"/>
          <w:szCs w:val="24"/>
        </w:rPr>
        <w:t xml:space="preserve"> sayılı Tüketicinin Korunması Hakkında Kanun ve uygulaması ile ilgili yönetmelik gereği okul müdürüne onaylattıktan sonra öğrencilerin rahatlıkla görebileceği yerlere asar.</w:t>
      </w:r>
    </w:p>
    <w:p w:rsidR="00DC32D0" w:rsidRDefault="00DC32D0" w:rsidP="00DC32D0">
      <w:pPr>
        <w:ind w:firstLine="851"/>
        <w:jc w:val="both"/>
        <w:rPr>
          <w:color w:val="FF0000"/>
        </w:rPr>
      </w:pPr>
    </w:p>
    <w:p w:rsidR="00AA7014" w:rsidRPr="00AA7014" w:rsidRDefault="00AA7014" w:rsidP="00AA7014">
      <w:pPr>
        <w:spacing w:before="100" w:beforeAutospacing="1" w:after="100" w:afterAutospacing="1" w:line="240" w:lineRule="auto"/>
        <w:rPr>
          <w:rFonts w:ascii="Times New Roman" w:eastAsia="Times New Roman" w:hAnsi="Times New Roman" w:cs="Times New Roman"/>
          <w:sz w:val="24"/>
          <w:szCs w:val="24"/>
          <w:lang w:eastAsia="tr-TR"/>
        </w:rPr>
      </w:pPr>
    </w:p>
    <w:p w:rsidR="00AA7014" w:rsidRPr="00AA7014" w:rsidRDefault="00AA7014" w:rsidP="00E352A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A7014">
        <w:rPr>
          <w:rFonts w:ascii="Times New Roman" w:eastAsia="Times New Roman" w:hAnsi="Times New Roman" w:cs="Times New Roman"/>
          <w:b/>
          <w:bCs/>
          <w:sz w:val="24"/>
          <w:szCs w:val="24"/>
          <w:lang w:eastAsia="tr-TR"/>
        </w:rPr>
        <w:t>Madde 14 - Sözleşme Değişiklikleri:</w:t>
      </w:r>
      <w:r w:rsidRPr="00AA7014">
        <w:rPr>
          <w:rFonts w:ascii="Times New Roman" w:eastAsia="Times New Roman" w:hAnsi="Times New Roman" w:cs="Times New Roman"/>
          <w:sz w:val="24"/>
          <w:szCs w:val="24"/>
          <w:lang w:eastAsia="tr-TR"/>
        </w:rPr>
        <w:t xml:space="preserve"> Kiracı sözleşmenin devamı süresince, sözleşmenin niteliğinin değiştirilmesi, sözleşme süresinin uzatılması, kira bedelinin indirilmesi, kiralanan alanın yüzölçümünün değiştirilmesi taleplerinde buluna</w:t>
      </w:r>
      <w:r w:rsidR="003706D1">
        <w:rPr>
          <w:rFonts w:ascii="Times New Roman" w:eastAsia="Times New Roman" w:hAnsi="Times New Roman" w:cs="Times New Roman"/>
          <w:sz w:val="24"/>
          <w:szCs w:val="24"/>
          <w:lang w:eastAsia="tr-TR"/>
        </w:rPr>
        <w:t>maz.</w:t>
      </w:r>
    </w:p>
    <w:p w:rsidR="00AA7014" w:rsidRPr="00AA7014" w:rsidRDefault="00AA7014" w:rsidP="00A55DF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A7014">
        <w:rPr>
          <w:rFonts w:ascii="Times New Roman" w:eastAsia="Times New Roman" w:hAnsi="Times New Roman" w:cs="Times New Roman"/>
          <w:b/>
          <w:bCs/>
          <w:sz w:val="24"/>
          <w:szCs w:val="24"/>
          <w:lang w:eastAsia="tr-TR"/>
        </w:rPr>
        <w:t>Madde 15 - Tek Taraflı Fesih:</w:t>
      </w:r>
      <w:r w:rsidRPr="00AA7014">
        <w:rPr>
          <w:rFonts w:ascii="Times New Roman" w:eastAsia="Times New Roman" w:hAnsi="Times New Roman" w:cs="Times New Roman"/>
          <w:sz w:val="24"/>
          <w:szCs w:val="24"/>
          <w:lang w:eastAsia="tr-TR"/>
        </w:rPr>
        <w:t xml:space="preserve"> İşletme hakkı verilen yere, Bakanlığımızca ya da kamu kurum ve kuruluşlarınca ihtiyaç duyulması veya taşınmazın satışa çıkarılması halinde sözleşme tek taraflı olarak feshedilecek, kiracı Hazineden ve idareden hiçbir hak ve tazminat talebinde bulunmadan, yapılacak tebligatı takip eden 15 gün içinde taşınmazı tahliye edecektir.</w:t>
      </w:r>
    </w:p>
    <w:p w:rsidR="00AA7014" w:rsidRPr="00AA7014" w:rsidRDefault="00AA7014" w:rsidP="00A55DF6">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A7014">
        <w:rPr>
          <w:rFonts w:ascii="Times New Roman" w:eastAsia="Times New Roman" w:hAnsi="Times New Roman" w:cs="Times New Roman"/>
          <w:b/>
          <w:bCs/>
          <w:sz w:val="24"/>
          <w:szCs w:val="24"/>
          <w:lang w:eastAsia="tr-TR"/>
        </w:rPr>
        <w:t>Madde 16 - Faaliyet Durdurulması ve İptal:</w:t>
      </w:r>
      <w:r w:rsidRPr="00AA7014">
        <w:rPr>
          <w:rFonts w:ascii="Times New Roman" w:eastAsia="Times New Roman" w:hAnsi="Times New Roman" w:cs="Times New Roman"/>
          <w:sz w:val="24"/>
          <w:szCs w:val="24"/>
          <w:lang w:eastAsia="tr-TR"/>
        </w:rPr>
        <w:t xml:space="preserve"> Kiracının kira dönemi sona ermeden faaliyetini durdurması, işletme ruhsatının her ne sebeple olursa olsun iptal edilmesi veya taahhüdünü sözleşme ve şartname hükümlerine uygun olarak yerine getirmemesi hallerinde kira sözleşmesi 2886 sayılı Kanunun 62. maddesine göre feshedilecek, kesin temin</w:t>
      </w:r>
      <w:r w:rsidR="006E16EC">
        <w:rPr>
          <w:rFonts w:ascii="Times New Roman" w:eastAsia="Times New Roman" w:hAnsi="Times New Roman" w:cs="Times New Roman"/>
          <w:sz w:val="24"/>
          <w:szCs w:val="24"/>
          <w:lang w:eastAsia="tr-TR"/>
        </w:rPr>
        <w:t>atı gelir</w:t>
      </w:r>
      <w:r w:rsidR="00570DD9">
        <w:rPr>
          <w:rFonts w:ascii="Times New Roman" w:eastAsia="Times New Roman" w:hAnsi="Times New Roman" w:cs="Times New Roman"/>
          <w:sz w:val="24"/>
          <w:szCs w:val="24"/>
          <w:lang w:eastAsia="tr-TR"/>
        </w:rPr>
        <w:t xml:space="preserve"> kaydedilecek ve son</w:t>
      </w:r>
      <w:r w:rsidRPr="00AA7014">
        <w:rPr>
          <w:rFonts w:ascii="Times New Roman" w:eastAsia="Times New Roman" w:hAnsi="Times New Roman" w:cs="Times New Roman"/>
          <w:sz w:val="24"/>
          <w:szCs w:val="24"/>
          <w:lang w:eastAsia="tr-TR"/>
        </w:rPr>
        <w:t xml:space="preserve"> bir yıllık </w:t>
      </w:r>
      <w:r w:rsidR="00213961">
        <w:rPr>
          <w:rFonts w:ascii="Times New Roman" w:eastAsia="Times New Roman" w:hAnsi="Times New Roman" w:cs="Times New Roman"/>
          <w:sz w:val="24"/>
          <w:szCs w:val="24"/>
          <w:lang w:eastAsia="tr-TR"/>
        </w:rPr>
        <w:t xml:space="preserve"> (9 ay) </w:t>
      </w:r>
      <w:r w:rsidRPr="00AA7014">
        <w:rPr>
          <w:rFonts w:ascii="Times New Roman" w:eastAsia="Times New Roman" w:hAnsi="Times New Roman" w:cs="Times New Roman"/>
          <w:sz w:val="24"/>
          <w:szCs w:val="24"/>
          <w:lang w:eastAsia="tr-TR"/>
        </w:rPr>
        <w:t>kira bedeli tahsil edilecektir.</w:t>
      </w:r>
      <w:proofErr w:type="gramEnd"/>
    </w:p>
    <w:p w:rsidR="00AA7014" w:rsidRPr="00AA7014" w:rsidRDefault="00AA7014" w:rsidP="000F4F2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A7014">
        <w:rPr>
          <w:rFonts w:ascii="Times New Roman" w:eastAsia="Times New Roman" w:hAnsi="Times New Roman" w:cs="Times New Roman"/>
          <w:b/>
          <w:bCs/>
          <w:sz w:val="24"/>
          <w:szCs w:val="24"/>
          <w:lang w:eastAsia="tr-TR"/>
        </w:rPr>
        <w:t>Madde 17 - İşletme Süresi Sonunda Cezalar:</w:t>
      </w:r>
      <w:r w:rsidRPr="00AA7014">
        <w:rPr>
          <w:rFonts w:ascii="Times New Roman" w:eastAsia="Times New Roman" w:hAnsi="Times New Roman" w:cs="Times New Roman"/>
          <w:sz w:val="24"/>
          <w:szCs w:val="24"/>
          <w:lang w:eastAsia="tr-TR"/>
        </w:rPr>
        <w:t xml:space="preserve"> İşletme hakkı süresi sona erdiği halde işletme hakkı sahibi kuruluş veya şahıs tarafından işletme hakkı verilen yer idareye teslim edilmezse, geçen her gün için cari yıl kira bedelinin %1’i oranında ceza ödenir. Ceza ödenmesi taşınmazın kullanılmasına ve tahliyenin geciktirilmesine neden olamaz. Sonradan sözleşme ve şartnamede yazılı hususlara yapılan itirazlar kabul edilmez.</w:t>
      </w:r>
    </w:p>
    <w:p w:rsidR="00076669" w:rsidRPr="00076669" w:rsidRDefault="00C61930" w:rsidP="00076669">
      <w:pPr>
        <w:pStyle w:val="maddebasl"/>
        <w:spacing w:before="0" w:beforeAutospacing="0" w:after="0" w:afterAutospacing="0" w:line="305" w:lineRule="atLeast"/>
        <w:jc w:val="both"/>
        <w:rPr>
          <w:i/>
          <w:iCs/>
          <w:color w:val="000000"/>
        </w:rPr>
      </w:pPr>
      <w:r>
        <w:rPr>
          <w:b/>
          <w:bCs/>
          <w:color w:val="000000"/>
        </w:rPr>
        <w:t>Madde 18</w:t>
      </w:r>
      <w:r w:rsidR="00076669">
        <w:rPr>
          <w:b/>
          <w:bCs/>
          <w:color w:val="000000"/>
        </w:rPr>
        <w:t xml:space="preserve"> – Tekliflerin hazırlanması: </w:t>
      </w:r>
      <w:r w:rsidR="00076669" w:rsidRPr="00076669">
        <w:rPr>
          <w:bCs/>
          <w:color w:val="000000"/>
        </w:rPr>
        <w:t>T</w:t>
      </w:r>
      <w:r w:rsidR="00076669">
        <w:rPr>
          <w:color w:val="000000"/>
        </w:rPr>
        <w:t>eklifler yazılı olarak yapılır. Teklif mektubu, bir zarfa konulup kapatıldıktan sonra zarfın üzerine isteklinin adı, soyadı ve tebligata esas olarak göstereceği açık adresi yazılır. Zarfın yapıştırılan yeri istekli tarafından imzalanır veya mühürlenir. Bu zarf geçici teminata ait alındı veya banka teminat mektubu ve istenilen diğer belgelerle birlikte ikinci bir zarfa konularak kapatılır. Dış zarfın üzerine isteklinin adı ve soyadı ile açık adresi ve teklifin hangi işe ait olduğu yazılır.</w:t>
      </w:r>
    </w:p>
    <w:p w:rsidR="00076669" w:rsidRDefault="00076669" w:rsidP="00076669">
      <w:pPr>
        <w:pStyle w:val="nor"/>
        <w:spacing w:before="0" w:beforeAutospacing="0" w:after="0" w:afterAutospacing="0" w:line="305" w:lineRule="atLeast"/>
        <w:ind w:firstLine="709"/>
        <w:jc w:val="both"/>
        <w:rPr>
          <w:color w:val="000000"/>
        </w:rPr>
      </w:pPr>
      <w:r>
        <w:rPr>
          <w:color w:val="000000"/>
        </w:rPr>
        <w:t>Teklif mektuplarının istekli tarafından imzalanması ve bu mektuplarda şartname ve eklerinin tamamen okunup kabul edildiğinin belirtilmesi, teklif edilen fiyatın rakam ve yazı ile açık olarak yazılması zorunludur. Bunlardan herhangi birine uygun olmayan veya üzerinde kazıntı, silinti veya düzeltme bulunan teklifler reddolunarak hiç yapılmamış sayılır.</w:t>
      </w:r>
    </w:p>
    <w:p w:rsidR="00076669" w:rsidRDefault="00076669" w:rsidP="00076669">
      <w:pPr>
        <w:pStyle w:val="maddebasl"/>
        <w:spacing w:before="0" w:beforeAutospacing="0" w:after="0" w:afterAutospacing="0" w:line="305" w:lineRule="atLeast"/>
        <w:ind w:firstLine="709"/>
        <w:jc w:val="both"/>
        <w:rPr>
          <w:i/>
          <w:iCs/>
          <w:color w:val="000000"/>
        </w:rPr>
      </w:pPr>
      <w:r>
        <w:rPr>
          <w:i/>
          <w:iCs/>
          <w:color w:val="000000"/>
        </w:rPr>
        <w:t> </w:t>
      </w:r>
    </w:p>
    <w:p w:rsidR="00076669" w:rsidRDefault="00076669" w:rsidP="004147C3">
      <w:pPr>
        <w:pStyle w:val="maddebasl"/>
        <w:spacing w:before="0" w:beforeAutospacing="0" w:after="0" w:afterAutospacing="0" w:line="305" w:lineRule="atLeast"/>
        <w:jc w:val="both"/>
        <w:rPr>
          <w:color w:val="000000"/>
        </w:rPr>
      </w:pPr>
      <w:r>
        <w:rPr>
          <w:b/>
          <w:bCs/>
          <w:color w:val="000000"/>
          <w:spacing w:val="-2"/>
        </w:rPr>
        <w:t>Ma</w:t>
      </w:r>
      <w:r w:rsidR="001034EC">
        <w:rPr>
          <w:b/>
          <w:bCs/>
          <w:color w:val="000000"/>
          <w:spacing w:val="-2"/>
        </w:rPr>
        <w:t>dde 19</w:t>
      </w:r>
      <w:r>
        <w:rPr>
          <w:b/>
          <w:bCs/>
          <w:color w:val="000000"/>
          <w:spacing w:val="-2"/>
        </w:rPr>
        <w:t xml:space="preserve"> – </w:t>
      </w:r>
      <w:r w:rsidR="001034EC">
        <w:rPr>
          <w:b/>
          <w:bCs/>
          <w:color w:val="000000"/>
        </w:rPr>
        <w:t xml:space="preserve">Tekliflerin verilmesi: </w:t>
      </w:r>
      <w:r>
        <w:rPr>
          <w:color w:val="000000"/>
          <w:spacing w:val="-2"/>
        </w:rPr>
        <w:t xml:space="preserve">Teklifler ilanda belirtilen saate kadar, sıra numaralı alındılar karşılığında komisyon başkanlığına verilir. Alındı numarası zarfın üzerine yazılır. </w:t>
      </w:r>
      <w:r>
        <w:rPr>
          <w:color w:val="000000"/>
        </w:rPr>
        <w:t>Komisyon başkanlığına verilen teklifler herhangi bir sebeple geri alınamaz.</w:t>
      </w:r>
    </w:p>
    <w:p w:rsidR="00076669" w:rsidRDefault="00076669" w:rsidP="00076669">
      <w:pPr>
        <w:pStyle w:val="nor"/>
        <w:spacing w:before="0" w:beforeAutospacing="0" w:after="0" w:afterAutospacing="0" w:line="305" w:lineRule="atLeast"/>
        <w:ind w:firstLine="709"/>
        <w:jc w:val="both"/>
        <w:rPr>
          <w:color w:val="000000"/>
        </w:rPr>
      </w:pPr>
      <w:r>
        <w:rPr>
          <w:color w:val="000000"/>
        </w:rPr>
        <w:t> </w:t>
      </w:r>
    </w:p>
    <w:p w:rsidR="00076669" w:rsidRDefault="00332779" w:rsidP="00332779">
      <w:pPr>
        <w:pStyle w:val="nor"/>
        <w:spacing w:before="0" w:beforeAutospacing="0" w:after="0" w:afterAutospacing="0" w:line="305" w:lineRule="atLeast"/>
        <w:jc w:val="both"/>
        <w:rPr>
          <w:color w:val="000000"/>
        </w:rPr>
      </w:pPr>
      <w:r>
        <w:rPr>
          <w:b/>
          <w:bCs/>
          <w:color w:val="000000"/>
        </w:rPr>
        <w:t>Madde 20</w:t>
      </w:r>
      <w:r w:rsidR="00076669">
        <w:rPr>
          <w:b/>
          <w:bCs/>
          <w:color w:val="000000"/>
        </w:rPr>
        <w:t xml:space="preserve"> – </w:t>
      </w:r>
      <w:r>
        <w:rPr>
          <w:b/>
          <w:bCs/>
          <w:color w:val="000000"/>
        </w:rPr>
        <w:t xml:space="preserve">Dış zarfların açılması: </w:t>
      </w:r>
      <w:r w:rsidR="00076669">
        <w:rPr>
          <w:color w:val="000000"/>
        </w:rPr>
        <w:t>Tekliflerin açılma saati gelince, kaç teklif verilmiş olduğu bir tutanakla belirtildikten sonra dış zarflar hazır bulunan istekliler önünde alınış sırasına göre açılarak, istenilen belgelerin ve geçici teminatın tam olarak verilmiş olup olmadığı aranır. Dış zarfın üzerindeki alındı sıra numarası iç zarfın üzerine de yazılır.</w:t>
      </w:r>
    </w:p>
    <w:p w:rsidR="00076669" w:rsidRDefault="00076669" w:rsidP="00076669">
      <w:pPr>
        <w:pStyle w:val="nor"/>
        <w:spacing w:before="0" w:beforeAutospacing="0" w:after="0" w:afterAutospacing="0" w:line="305" w:lineRule="atLeast"/>
        <w:ind w:firstLine="709"/>
        <w:jc w:val="both"/>
        <w:rPr>
          <w:color w:val="000000"/>
        </w:rPr>
      </w:pPr>
      <w:r>
        <w:rPr>
          <w:color w:val="000000"/>
        </w:rPr>
        <w:t>Belgeleri ile teminatı usulüne uygun ve tam olmayan isteklil</w:t>
      </w:r>
      <w:r w:rsidR="00332779">
        <w:rPr>
          <w:color w:val="000000"/>
        </w:rPr>
        <w:t>erin teklif mektubunu taşıyan iç</w:t>
      </w:r>
      <w:r>
        <w:rPr>
          <w:color w:val="000000"/>
        </w:rPr>
        <w:t xml:space="preserve"> zarfları açılmayarak başkaca işleme konulmadan, diğer belgelerle birlikte kendilerine veya vekillerine iade olunur. Bunlar ihaleye katılamazlar.</w:t>
      </w:r>
    </w:p>
    <w:p w:rsidR="002E67A4" w:rsidRDefault="002E67A4" w:rsidP="002E67A4">
      <w:pPr>
        <w:spacing w:after="0" w:line="305" w:lineRule="atLeast"/>
        <w:jc w:val="both"/>
        <w:rPr>
          <w:rFonts w:ascii="Times New Roman" w:eastAsia="Times New Roman" w:hAnsi="Times New Roman" w:cs="Times New Roman"/>
          <w:b/>
          <w:bCs/>
          <w:color w:val="000000"/>
          <w:sz w:val="24"/>
          <w:szCs w:val="24"/>
          <w:lang w:eastAsia="tr-TR"/>
        </w:rPr>
      </w:pPr>
    </w:p>
    <w:p w:rsidR="007B51BC" w:rsidRPr="007B51BC" w:rsidRDefault="002E67A4" w:rsidP="00515A58">
      <w:pPr>
        <w:spacing w:after="0" w:line="305"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lastRenderedPageBreak/>
        <w:t>Madde 21</w:t>
      </w:r>
      <w:r w:rsidR="007B51BC" w:rsidRPr="007B51BC">
        <w:rPr>
          <w:rFonts w:ascii="Times New Roman" w:eastAsia="Times New Roman" w:hAnsi="Times New Roman" w:cs="Times New Roman"/>
          <w:b/>
          <w:bCs/>
          <w:color w:val="000000"/>
          <w:sz w:val="24"/>
          <w:szCs w:val="24"/>
          <w:lang w:eastAsia="tr-TR"/>
        </w:rPr>
        <w:t xml:space="preserve"> – </w:t>
      </w:r>
      <w:r w:rsidRPr="007B51BC">
        <w:rPr>
          <w:rFonts w:ascii="Times New Roman" w:eastAsia="Times New Roman" w:hAnsi="Times New Roman" w:cs="Times New Roman"/>
          <w:b/>
          <w:bCs/>
          <w:color w:val="000000"/>
          <w:sz w:val="24"/>
          <w:szCs w:val="24"/>
          <w:lang w:eastAsia="tr-TR"/>
        </w:rPr>
        <w:t>İç zarfların açılması ve son tekliflerin alınması</w:t>
      </w:r>
      <w:r w:rsidRPr="007B51BC">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İç z</w:t>
      </w:r>
      <w:r w:rsidR="007B51BC" w:rsidRPr="007B51BC">
        <w:rPr>
          <w:rFonts w:ascii="Times New Roman" w:eastAsia="Times New Roman" w:hAnsi="Times New Roman" w:cs="Times New Roman"/>
          <w:color w:val="000000"/>
          <w:sz w:val="24"/>
          <w:szCs w:val="24"/>
          <w:lang w:eastAsia="tr-TR"/>
        </w:rPr>
        <w:t>arflar numara sırası ile açılarak, teklifler komisyon başkanı tarafından okunur veya okutulur ve bir listesi yapılır. Şartnameye uymayan v</w:t>
      </w:r>
      <w:r w:rsidR="00485AA1">
        <w:rPr>
          <w:rFonts w:ascii="Times New Roman" w:eastAsia="Times New Roman" w:hAnsi="Times New Roman" w:cs="Times New Roman"/>
          <w:color w:val="000000"/>
          <w:sz w:val="24"/>
          <w:szCs w:val="24"/>
          <w:lang w:eastAsia="tr-TR"/>
        </w:rPr>
        <w:t>eya başka şartlar taşıyan veya 20</w:t>
      </w:r>
      <w:r w:rsidR="007B51BC" w:rsidRPr="007B51BC">
        <w:rPr>
          <w:rFonts w:ascii="Times New Roman" w:eastAsia="Times New Roman" w:hAnsi="Times New Roman" w:cs="Times New Roman"/>
          <w:color w:val="000000"/>
          <w:sz w:val="24"/>
          <w:szCs w:val="24"/>
          <w:lang w:eastAsia="tr-TR"/>
        </w:rPr>
        <w:t xml:space="preserve"> </w:t>
      </w:r>
      <w:proofErr w:type="spellStart"/>
      <w:r w:rsidR="007B51BC" w:rsidRPr="007B51BC">
        <w:rPr>
          <w:rFonts w:ascii="Times New Roman" w:eastAsia="Times New Roman" w:hAnsi="Times New Roman" w:cs="Times New Roman"/>
          <w:color w:val="000000"/>
          <w:sz w:val="24"/>
          <w:szCs w:val="24"/>
          <w:lang w:eastAsia="tr-TR"/>
        </w:rPr>
        <w:t>nci</w:t>
      </w:r>
      <w:proofErr w:type="spellEnd"/>
      <w:r w:rsidR="007B51BC" w:rsidRPr="007B51BC">
        <w:rPr>
          <w:rFonts w:ascii="Times New Roman" w:eastAsia="Times New Roman" w:hAnsi="Times New Roman" w:cs="Times New Roman"/>
          <w:color w:val="000000"/>
          <w:sz w:val="24"/>
          <w:szCs w:val="24"/>
          <w:lang w:eastAsia="tr-TR"/>
        </w:rPr>
        <w:t xml:space="preserve"> maddenin son fıkrası hükmüne uygun olmayan teklif mektupları kabul edilmez.</w:t>
      </w:r>
      <w:r w:rsidR="00515A58">
        <w:rPr>
          <w:rFonts w:ascii="Times New Roman" w:eastAsia="Times New Roman" w:hAnsi="Times New Roman" w:cs="Times New Roman"/>
          <w:color w:val="000000"/>
          <w:sz w:val="24"/>
          <w:szCs w:val="24"/>
          <w:lang w:eastAsia="tr-TR"/>
        </w:rPr>
        <w:t xml:space="preserve"> </w:t>
      </w:r>
      <w:r w:rsidR="00485AA1">
        <w:rPr>
          <w:rFonts w:ascii="Times New Roman" w:eastAsia="Times New Roman" w:hAnsi="Times New Roman" w:cs="Times New Roman"/>
          <w:color w:val="000000"/>
          <w:sz w:val="24"/>
          <w:szCs w:val="24"/>
          <w:lang w:eastAsia="tr-TR"/>
        </w:rPr>
        <w:t>İhale muhammen bedelin</w:t>
      </w:r>
      <w:r w:rsidR="007B51BC" w:rsidRPr="007B51BC">
        <w:rPr>
          <w:rFonts w:ascii="Times New Roman" w:eastAsia="Times New Roman" w:hAnsi="Times New Roman" w:cs="Times New Roman"/>
          <w:color w:val="000000"/>
          <w:sz w:val="24"/>
          <w:szCs w:val="24"/>
          <w:lang w:eastAsia="tr-TR"/>
        </w:rPr>
        <w:t xml:space="preserve"> altında olmamak üzere, oturumda hazır bulunan isteklilerden sözlü veya yazılı teklif alınmak suretiyle ihale sonuçlandırılır.</w:t>
      </w:r>
      <w:r w:rsidR="00515A58">
        <w:rPr>
          <w:rFonts w:ascii="Times New Roman" w:eastAsia="Times New Roman" w:hAnsi="Times New Roman" w:cs="Times New Roman"/>
          <w:color w:val="000000"/>
          <w:sz w:val="24"/>
          <w:szCs w:val="24"/>
          <w:lang w:eastAsia="tr-TR"/>
        </w:rPr>
        <w:t xml:space="preserve"> </w:t>
      </w:r>
      <w:r w:rsidR="007B51BC" w:rsidRPr="007B51BC">
        <w:rPr>
          <w:rFonts w:ascii="Times New Roman" w:eastAsia="Times New Roman" w:hAnsi="Times New Roman" w:cs="Times New Roman"/>
          <w:color w:val="000000"/>
          <w:sz w:val="24"/>
          <w:szCs w:val="24"/>
          <w:lang w:eastAsia="tr-TR"/>
        </w:rPr>
        <w:t>Komisyon, uygun gördüğü her aşamada oturumda hazır bulunan isteklilerden son tekliflerini alarak ihaleyi sonuçlandırabilir.</w:t>
      </w:r>
      <w:r w:rsidR="007B51BC" w:rsidRPr="007B51BC">
        <w:rPr>
          <w:rFonts w:ascii="Times New Roman" w:eastAsia="Times New Roman" w:hAnsi="Times New Roman" w:cs="Times New Roman"/>
          <w:i/>
          <w:iCs/>
          <w:color w:val="000000"/>
          <w:sz w:val="24"/>
          <w:szCs w:val="24"/>
          <w:lang w:eastAsia="tr-TR"/>
        </w:rPr>
        <w:t> </w:t>
      </w:r>
    </w:p>
    <w:p w:rsidR="00515A58" w:rsidRDefault="00515A58" w:rsidP="00515A58">
      <w:pPr>
        <w:spacing w:after="0" w:line="305" w:lineRule="atLeast"/>
        <w:jc w:val="both"/>
        <w:rPr>
          <w:rFonts w:ascii="Times New Roman" w:eastAsia="Times New Roman" w:hAnsi="Times New Roman" w:cs="Times New Roman"/>
          <w:b/>
          <w:bCs/>
          <w:color w:val="000000"/>
          <w:sz w:val="24"/>
          <w:szCs w:val="24"/>
          <w:lang w:eastAsia="tr-TR"/>
        </w:rPr>
      </w:pPr>
    </w:p>
    <w:p w:rsidR="007B51BC" w:rsidRPr="007B51BC" w:rsidRDefault="008358C2" w:rsidP="008358C2">
      <w:pPr>
        <w:spacing w:after="0" w:line="305" w:lineRule="atLeast"/>
        <w:jc w:val="both"/>
        <w:rPr>
          <w:rFonts w:ascii="Times New Roman" w:eastAsia="Times New Roman" w:hAnsi="Times New Roman" w:cs="Times New Roman"/>
          <w:i/>
          <w:iCs/>
          <w:color w:val="000000"/>
          <w:sz w:val="24"/>
          <w:szCs w:val="24"/>
          <w:lang w:eastAsia="tr-TR"/>
        </w:rPr>
      </w:pPr>
      <w:r>
        <w:rPr>
          <w:rFonts w:ascii="Times New Roman" w:eastAsia="Times New Roman" w:hAnsi="Times New Roman" w:cs="Times New Roman"/>
          <w:b/>
          <w:bCs/>
          <w:color w:val="000000"/>
          <w:sz w:val="24"/>
          <w:szCs w:val="24"/>
          <w:lang w:eastAsia="tr-TR"/>
        </w:rPr>
        <w:t>Madde 22</w:t>
      </w:r>
      <w:r w:rsidR="007B51BC" w:rsidRPr="007B51BC">
        <w:rPr>
          <w:rFonts w:ascii="Times New Roman" w:eastAsia="Times New Roman" w:hAnsi="Times New Roman" w:cs="Times New Roman"/>
          <w:b/>
          <w:bCs/>
          <w:color w:val="000000"/>
          <w:sz w:val="24"/>
          <w:szCs w:val="24"/>
          <w:lang w:eastAsia="tr-TR"/>
        </w:rPr>
        <w:t xml:space="preserve"> –</w:t>
      </w:r>
      <w:r w:rsidR="00515A58" w:rsidRPr="00515A58">
        <w:rPr>
          <w:rFonts w:ascii="Times New Roman" w:eastAsia="Times New Roman" w:hAnsi="Times New Roman" w:cs="Times New Roman"/>
          <w:b/>
          <w:bCs/>
          <w:color w:val="000000"/>
          <w:sz w:val="24"/>
          <w:szCs w:val="24"/>
          <w:lang w:eastAsia="tr-TR"/>
        </w:rPr>
        <w:t xml:space="preserve"> </w:t>
      </w:r>
      <w:r w:rsidR="00515A58" w:rsidRPr="007B51BC">
        <w:rPr>
          <w:rFonts w:ascii="Times New Roman" w:eastAsia="Times New Roman" w:hAnsi="Times New Roman" w:cs="Times New Roman"/>
          <w:b/>
          <w:bCs/>
          <w:color w:val="000000"/>
          <w:sz w:val="24"/>
          <w:szCs w:val="24"/>
          <w:lang w:eastAsia="tr-TR"/>
        </w:rPr>
        <w:t>İhale sonucunun karara bağlanması:</w:t>
      </w:r>
      <w:r w:rsidR="007B51BC" w:rsidRPr="007B51BC">
        <w:rPr>
          <w:rFonts w:ascii="Times New Roman" w:eastAsia="Times New Roman" w:hAnsi="Times New Roman" w:cs="Times New Roman"/>
          <w:b/>
          <w:bCs/>
          <w:color w:val="000000"/>
          <w:sz w:val="24"/>
          <w:szCs w:val="24"/>
          <w:lang w:eastAsia="tr-TR"/>
        </w:rPr>
        <w:t> </w:t>
      </w:r>
      <w:r w:rsidR="00515A58" w:rsidRPr="00515A58">
        <w:rPr>
          <w:rFonts w:ascii="Times New Roman" w:eastAsia="Times New Roman" w:hAnsi="Times New Roman" w:cs="Times New Roman"/>
          <w:bCs/>
          <w:color w:val="000000"/>
          <w:sz w:val="24"/>
          <w:szCs w:val="24"/>
          <w:lang w:eastAsia="tr-TR"/>
        </w:rPr>
        <w:t>T</w:t>
      </w:r>
      <w:r w:rsidR="004002FB">
        <w:rPr>
          <w:rFonts w:ascii="Times New Roman" w:eastAsia="Times New Roman" w:hAnsi="Times New Roman" w:cs="Times New Roman"/>
          <w:color w:val="000000"/>
          <w:sz w:val="24"/>
          <w:szCs w:val="24"/>
          <w:lang w:eastAsia="tr-TR"/>
        </w:rPr>
        <w:t>eklifler incelenerek, i</w:t>
      </w:r>
      <w:r w:rsidR="007B51BC" w:rsidRPr="007B51BC">
        <w:rPr>
          <w:rFonts w:ascii="Times New Roman" w:eastAsia="Times New Roman" w:hAnsi="Times New Roman" w:cs="Times New Roman"/>
          <w:color w:val="000000"/>
          <w:sz w:val="24"/>
          <w:szCs w:val="24"/>
          <w:lang w:eastAsia="tr-TR"/>
        </w:rPr>
        <w:t>halenin yapıldığı, ancak ita amirinin onayına bağlı kaldığı</w:t>
      </w:r>
      <w:r w:rsidR="004002FB">
        <w:rPr>
          <w:rFonts w:ascii="Times New Roman" w:eastAsia="Times New Roman" w:hAnsi="Times New Roman" w:cs="Times New Roman"/>
          <w:color w:val="000000"/>
          <w:sz w:val="24"/>
          <w:szCs w:val="24"/>
          <w:lang w:eastAsia="tr-TR"/>
        </w:rPr>
        <w:t xml:space="preserve"> </w:t>
      </w:r>
      <w:r w:rsidR="007B51BC" w:rsidRPr="007B51BC">
        <w:rPr>
          <w:rFonts w:ascii="Times New Roman" w:eastAsia="Times New Roman" w:hAnsi="Times New Roman" w:cs="Times New Roman"/>
          <w:color w:val="000000"/>
          <w:spacing w:val="-4"/>
          <w:sz w:val="24"/>
          <w:szCs w:val="24"/>
          <w:lang w:eastAsia="tr-TR"/>
        </w:rPr>
        <w:t>karar verilir ve bu husus karar özeti halinde yazılarak, komisyon başkan ve üyeleri tarafından imzalanır ve durum hazır bulunanlara bildirilir.</w:t>
      </w:r>
    </w:p>
    <w:p w:rsidR="00AA7014" w:rsidRPr="00AA7014" w:rsidRDefault="008044B7" w:rsidP="00AA7014">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23</w:t>
      </w:r>
      <w:r w:rsidR="00AA7014" w:rsidRPr="00AA7014">
        <w:rPr>
          <w:rFonts w:ascii="Times New Roman" w:eastAsia="Times New Roman" w:hAnsi="Times New Roman" w:cs="Times New Roman"/>
          <w:b/>
          <w:bCs/>
          <w:sz w:val="24"/>
          <w:szCs w:val="24"/>
          <w:lang w:eastAsia="tr-TR"/>
        </w:rPr>
        <w:t xml:space="preserve"> - İhtilafların Çözümü:</w:t>
      </w:r>
      <w:r w:rsidR="00AA7014" w:rsidRPr="00AA7014">
        <w:rPr>
          <w:rFonts w:ascii="Times New Roman" w:eastAsia="Times New Roman" w:hAnsi="Times New Roman" w:cs="Times New Roman"/>
          <w:sz w:val="24"/>
          <w:szCs w:val="24"/>
          <w:lang w:eastAsia="tr-TR"/>
        </w:rPr>
        <w:t xml:space="preserve"> Gerektiğinde ihtilafların hal mercii Kocaeli icra daireleri ve mahkemelerdir.</w:t>
      </w:r>
    </w:p>
    <w:p w:rsidR="00AA7014" w:rsidRPr="00AA7014" w:rsidRDefault="00AA7014" w:rsidP="00D358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AA7014">
        <w:rPr>
          <w:rFonts w:ascii="Times New Roman" w:eastAsia="Times New Roman" w:hAnsi="Times New Roman" w:cs="Times New Roman"/>
          <w:b/>
          <w:bCs/>
          <w:sz w:val="27"/>
          <w:szCs w:val="27"/>
          <w:lang w:eastAsia="tr-TR"/>
        </w:rPr>
        <w:t>ÖZEL ŞARTLAR</w:t>
      </w:r>
    </w:p>
    <w:p w:rsidR="00AA7014" w:rsidRPr="00AA7014" w:rsidRDefault="008044B7" w:rsidP="00D3584E">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w:t>
      </w:r>
      <w:r w:rsidR="00AA7014" w:rsidRPr="00AA7014">
        <w:rPr>
          <w:rFonts w:ascii="Times New Roman" w:eastAsia="Times New Roman" w:hAnsi="Times New Roman" w:cs="Times New Roman"/>
          <w:b/>
          <w:bCs/>
          <w:sz w:val="24"/>
          <w:szCs w:val="24"/>
          <w:lang w:eastAsia="tr-TR"/>
        </w:rPr>
        <w:t xml:space="preserve"> - Geçici Teminat:</w:t>
      </w:r>
      <w:r w:rsidR="00AA7014" w:rsidRPr="00AA7014">
        <w:rPr>
          <w:rFonts w:ascii="Times New Roman" w:eastAsia="Times New Roman" w:hAnsi="Times New Roman" w:cs="Times New Roman"/>
          <w:sz w:val="24"/>
          <w:szCs w:val="24"/>
          <w:lang w:eastAsia="tr-TR"/>
        </w:rPr>
        <w:t xml:space="preserve"> Yüklenici sözleşme yapmadığı veya vazgeçtiğ</w:t>
      </w:r>
      <w:r w:rsidR="00213961">
        <w:rPr>
          <w:rFonts w:ascii="Times New Roman" w:eastAsia="Times New Roman" w:hAnsi="Times New Roman" w:cs="Times New Roman"/>
          <w:sz w:val="24"/>
          <w:szCs w:val="24"/>
          <w:lang w:eastAsia="tr-TR"/>
        </w:rPr>
        <w:t>i takdirde, geçici teminatı gelir</w:t>
      </w:r>
      <w:r w:rsidR="00AA7014" w:rsidRPr="00AA7014">
        <w:rPr>
          <w:rFonts w:ascii="Times New Roman" w:eastAsia="Times New Roman" w:hAnsi="Times New Roman" w:cs="Times New Roman"/>
          <w:sz w:val="24"/>
          <w:szCs w:val="24"/>
          <w:lang w:eastAsia="tr-TR"/>
        </w:rPr>
        <w:t xml:space="preserve"> kaydedilir ve ihale iptal edilmiş sayılır; yeniden ihale yapılır.</w:t>
      </w:r>
    </w:p>
    <w:p w:rsidR="00AA7014" w:rsidRPr="00AA7014" w:rsidRDefault="008044B7" w:rsidP="00D3584E">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w:t>
      </w:r>
      <w:r w:rsidR="00AA7014" w:rsidRPr="00AA7014">
        <w:rPr>
          <w:rFonts w:ascii="Times New Roman" w:eastAsia="Times New Roman" w:hAnsi="Times New Roman" w:cs="Times New Roman"/>
          <w:b/>
          <w:bCs/>
          <w:sz w:val="24"/>
          <w:szCs w:val="24"/>
          <w:lang w:eastAsia="tr-TR"/>
        </w:rPr>
        <w:t xml:space="preserve"> - Sözleşme İmzalama:</w:t>
      </w:r>
      <w:r w:rsidR="00AA7014" w:rsidRPr="00AA7014">
        <w:rPr>
          <w:rFonts w:ascii="Times New Roman" w:eastAsia="Times New Roman" w:hAnsi="Times New Roman" w:cs="Times New Roman"/>
          <w:sz w:val="24"/>
          <w:szCs w:val="24"/>
          <w:lang w:eastAsia="tr-TR"/>
        </w:rPr>
        <w:t xml:space="preserve"> İhaleyi alan kişi, ihale tarihini takip eden ilk 3 iş günü içinde sözleşme imzalamaya davet yazısı beklemeden Okul Müdürlüğüne gelerek sözleşmeyi imzalayacaktır.</w:t>
      </w:r>
    </w:p>
    <w:p w:rsidR="00AA7014" w:rsidRPr="00AA7014" w:rsidRDefault="008044B7" w:rsidP="00D3584E">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3</w:t>
      </w:r>
      <w:r w:rsidR="00AA7014" w:rsidRPr="00AA7014">
        <w:rPr>
          <w:rFonts w:ascii="Times New Roman" w:eastAsia="Times New Roman" w:hAnsi="Times New Roman" w:cs="Times New Roman"/>
          <w:b/>
          <w:bCs/>
          <w:sz w:val="24"/>
          <w:szCs w:val="24"/>
          <w:lang w:eastAsia="tr-TR"/>
        </w:rPr>
        <w:t xml:space="preserve"> - Ödemeler:</w:t>
      </w:r>
      <w:r w:rsidR="00AA7014" w:rsidRPr="00AA7014">
        <w:rPr>
          <w:rFonts w:ascii="Times New Roman" w:eastAsia="Times New Roman" w:hAnsi="Times New Roman" w:cs="Times New Roman"/>
          <w:sz w:val="24"/>
          <w:szCs w:val="24"/>
          <w:lang w:eastAsia="tr-TR"/>
        </w:rPr>
        <w:t xml:space="preserve"> Yüklenici, ihale tarihini takip eden 3 iş günü içinde Arz </w:t>
      </w:r>
      <w:r w:rsidR="00D3584E">
        <w:rPr>
          <w:rFonts w:ascii="Times New Roman" w:eastAsia="Times New Roman" w:hAnsi="Times New Roman" w:cs="Times New Roman"/>
          <w:sz w:val="24"/>
          <w:szCs w:val="24"/>
          <w:lang w:eastAsia="tr-TR"/>
        </w:rPr>
        <w:t>Bedelini, Kesin Teminatı, İlk ayın k</w:t>
      </w:r>
      <w:r w:rsidR="00AA7014" w:rsidRPr="00AA7014">
        <w:rPr>
          <w:rFonts w:ascii="Times New Roman" w:eastAsia="Times New Roman" w:hAnsi="Times New Roman" w:cs="Times New Roman"/>
          <w:sz w:val="24"/>
          <w:szCs w:val="24"/>
          <w:lang w:eastAsia="tr-TR"/>
        </w:rPr>
        <w:t>irasını</w:t>
      </w:r>
      <w:r w:rsidR="00D3584E">
        <w:rPr>
          <w:rFonts w:ascii="Times New Roman" w:eastAsia="Times New Roman" w:hAnsi="Times New Roman" w:cs="Times New Roman"/>
          <w:sz w:val="24"/>
          <w:szCs w:val="24"/>
          <w:lang w:eastAsia="tr-TR"/>
        </w:rPr>
        <w:t xml:space="preserve">, il/ilçe paylarını ilgili Okulun vereceği </w:t>
      </w:r>
      <w:r w:rsidR="00AA7014" w:rsidRPr="00AA7014">
        <w:rPr>
          <w:rFonts w:ascii="Times New Roman" w:eastAsia="Times New Roman" w:hAnsi="Times New Roman" w:cs="Times New Roman"/>
          <w:sz w:val="24"/>
          <w:szCs w:val="24"/>
          <w:lang w:eastAsia="tr-TR"/>
        </w:rPr>
        <w:t>hesaplarına yatıracak, belirtilen bedelleri yatırmadan işe başlamayacaktır.</w:t>
      </w:r>
    </w:p>
    <w:p w:rsidR="00B312D7" w:rsidRDefault="00B312D7" w:rsidP="00B312D7">
      <w:pPr>
        <w:pStyle w:val="Balk1"/>
        <w:ind w:left="-5"/>
        <w:rPr>
          <w:rFonts w:ascii="Arial" w:hAnsi="Arial" w:cs="Arial"/>
          <w:b/>
          <w:color w:val="000000" w:themeColor="text1"/>
          <w:sz w:val="22"/>
        </w:rPr>
      </w:pPr>
    </w:p>
    <w:p w:rsidR="00B312D7" w:rsidRPr="00B312D7" w:rsidRDefault="00B312D7" w:rsidP="00B312D7">
      <w:pPr>
        <w:pStyle w:val="Balk1"/>
        <w:ind w:left="-5"/>
        <w:rPr>
          <w:rFonts w:ascii="Times New Roman" w:hAnsi="Times New Roman" w:cs="Times New Roman"/>
          <w:b/>
          <w:color w:val="000000" w:themeColor="text1"/>
          <w:sz w:val="24"/>
          <w:szCs w:val="24"/>
        </w:rPr>
      </w:pPr>
      <w:r w:rsidRPr="00B312D7">
        <w:rPr>
          <w:rFonts w:ascii="Times New Roman" w:hAnsi="Times New Roman" w:cs="Times New Roman"/>
          <w:color w:val="000000"/>
          <w:sz w:val="24"/>
          <w:szCs w:val="24"/>
        </w:rPr>
        <w:t xml:space="preserve">İş bu şartname 23 (yirmi üç) genel, 3 (üç) özel maddeden oluşmaktadır. </w:t>
      </w:r>
      <w:r w:rsidRPr="00B312D7">
        <w:rPr>
          <w:rFonts w:ascii="Times New Roman" w:hAnsi="Times New Roman" w:cs="Times New Roman"/>
          <w:b/>
          <w:color w:val="000000" w:themeColor="text1"/>
          <w:sz w:val="24"/>
          <w:szCs w:val="24"/>
        </w:rPr>
        <w:tab/>
      </w:r>
      <w:r w:rsidRPr="00B312D7">
        <w:rPr>
          <w:rFonts w:ascii="Times New Roman" w:hAnsi="Times New Roman" w:cs="Times New Roman"/>
          <w:b/>
          <w:color w:val="000000" w:themeColor="text1"/>
          <w:sz w:val="24"/>
          <w:szCs w:val="24"/>
        </w:rPr>
        <w:tab/>
      </w:r>
    </w:p>
    <w:p w:rsidR="00B312D7" w:rsidRPr="00B312D7" w:rsidRDefault="00B312D7" w:rsidP="00B312D7">
      <w:pPr>
        <w:pStyle w:val="Balk1"/>
        <w:ind w:left="-5"/>
        <w:rPr>
          <w:rFonts w:ascii="Times New Roman" w:hAnsi="Times New Roman" w:cs="Times New Roman"/>
          <w:sz w:val="24"/>
          <w:szCs w:val="24"/>
        </w:rPr>
      </w:pPr>
    </w:p>
    <w:p w:rsidR="00B312D7" w:rsidRPr="002D0A5F" w:rsidRDefault="00B312D7" w:rsidP="00B312D7">
      <w:pPr>
        <w:spacing w:after="0"/>
        <w:rPr>
          <w:rFonts w:ascii="Arial" w:hAnsi="Arial" w:cs="Arial"/>
        </w:rPr>
      </w:pPr>
      <w:r w:rsidRPr="002D0A5F">
        <w:rPr>
          <w:rFonts w:ascii="Arial" w:hAnsi="Arial" w:cs="Arial"/>
        </w:rPr>
        <w:tab/>
      </w:r>
    </w:p>
    <w:p w:rsidR="00B312D7" w:rsidRPr="002D0A5F" w:rsidRDefault="00B312D7" w:rsidP="00F92AE0">
      <w:pPr>
        <w:tabs>
          <w:tab w:val="center" w:pos="4536"/>
        </w:tabs>
        <w:spacing w:after="0"/>
        <w:rPr>
          <w:rFonts w:ascii="Arial" w:hAnsi="Arial" w:cs="Arial"/>
        </w:rPr>
      </w:pPr>
      <w:r w:rsidRPr="002D0A5F">
        <w:rPr>
          <w:rFonts w:ascii="Arial" w:hAnsi="Arial" w:cs="Arial"/>
        </w:rPr>
        <w:t xml:space="preserve"> </w:t>
      </w:r>
      <w:r w:rsidR="00F92AE0">
        <w:rPr>
          <w:rFonts w:ascii="Arial" w:hAnsi="Arial" w:cs="Arial"/>
        </w:rPr>
        <w:tab/>
      </w:r>
      <w:r w:rsidR="00A54E74">
        <w:rPr>
          <w:rFonts w:ascii="Arial" w:hAnsi="Arial" w:cs="Arial"/>
        </w:rPr>
        <w:t xml:space="preserve">                                                                                    </w:t>
      </w:r>
      <w:r w:rsidR="00CC21CA">
        <w:rPr>
          <w:rFonts w:ascii="Arial" w:hAnsi="Arial" w:cs="Arial"/>
        </w:rPr>
        <w:t xml:space="preserve">                       </w:t>
      </w:r>
      <w:r w:rsidR="009F0836">
        <w:rPr>
          <w:rFonts w:ascii="Arial" w:hAnsi="Arial" w:cs="Arial"/>
        </w:rPr>
        <w:t>16</w:t>
      </w:r>
      <w:r w:rsidR="000317A0">
        <w:rPr>
          <w:rFonts w:ascii="Arial" w:hAnsi="Arial" w:cs="Arial"/>
        </w:rPr>
        <w:t>/</w:t>
      </w:r>
      <w:r w:rsidR="00182CF2">
        <w:rPr>
          <w:rFonts w:ascii="Arial" w:hAnsi="Arial" w:cs="Arial"/>
          <w:highlight w:val="yellow"/>
        </w:rPr>
        <w:t>05</w:t>
      </w:r>
      <w:r w:rsidR="000317A0">
        <w:rPr>
          <w:rFonts w:ascii="Arial" w:hAnsi="Arial" w:cs="Arial"/>
          <w:highlight w:val="yellow"/>
        </w:rPr>
        <w:t>/</w:t>
      </w:r>
      <w:r w:rsidR="004547DA" w:rsidRPr="00D55FE1">
        <w:rPr>
          <w:rFonts w:ascii="Arial" w:hAnsi="Arial" w:cs="Arial"/>
          <w:highlight w:val="yellow"/>
        </w:rPr>
        <w:t>2025</w:t>
      </w:r>
    </w:p>
    <w:p w:rsidR="00B312D7" w:rsidRPr="002D0A5F" w:rsidRDefault="00B312D7" w:rsidP="00B312D7">
      <w:pPr>
        <w:spacing w:after="0"/>
        <w:rPr>
          <w:rFonts w:ascii="Arial" w:hAnsi="Arial" w:cs="Arial"/>
        </w:rPr>
      </w:pPr>
      <w:r>
        <w:rPr>
          <w:rFonts w:ascii="Arial" w:hAnsi="Arial" w:cs="Arial"/>
        </w:rPr>
        <w:t xml:space="preserve">   </w:t>
      </w:r>
      <w:r w:rsidRPr="002D0A5F">
        <w:rPr>
          <w:rFonts w:ascii="Arial" w:hAnsi="Arial" w:cs="Arial"/>
        </w:rPr>
        <w:t xml:space="preserve">    </w:t>
      </w:r>
      <w:r w:rsidRPr="002D0A5F">
        <w:rPr>
          <w:rFonts w:ascii="Arial" w:hAnsi="Arial" w:cs="Arial"/>
        </w:rPr>
        <w:tab/>
      </w:r>
      <w:r w:rsidRPr="002D0A5F">
        <w:rPr>
          <w:rFonts w:ascii="Arial" w:hAnsi="Arial" w:cs="Arial"/>
        </w:rPr>
        <w:tab/>
        <w:t xml:space="preserve">   </w:t>
      </w:r>
    </w:p>
    <w:p w:rsidR="00C77157" w:rsidRDefault="00C77157" w:rsidP="00A54E74">
      <w:pPr>
        <w:tabs>
          <w:tab w:val="left" w:pos="855"/>
        </w:tabs>
        <w:spacing w:after="0"/>
        <w:jc w:val="center"/>
        <w:rPr>
          <w:rFonts w:ascii="Arial" w:hAnsi="Arial" w:cs="Arial"/>
        </w:rPr>
      </w:pPr>
      <w:bookmarkStart w:id="0" w:name="_GoBack"/>
      <w:bookmarkEnd w:id="0"/>
    </w:p>
    <w:sectPr w:rsidR="00C7715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836" w:rsidRDefault="009F0836" w:rsidP="009F0836">
      <w:pPr>
        <w:spacing w:after="0" w:line="240" w:lineRule="auto"/>
      </w:pPr>
      <w:r>
        <w:separator/>
      </w:r>
    </w:p>
  </w:endnote>
  <w:endnote w:type="continuationSeparator" w:id="0">
    <w:p w:rsidR="009F0836" w:rsidRDefault="009F0836" w:rsidP="009F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36" w:rsidRDefault="009F0836" w:rsidP="009F0836">
    <w:pPr>
      <w:tabs>
        <w:tab w:val="left" w:pos="855"/>
      </w:tabs>
      <w:spacing w:after="0"/>
      <w:rPr>
        <w:rFonts w:ascii="Arial" w:hAnsi="Arial" w:cs="Arial"/>
      </w:rPr>
    </w:pPr>
    <w:proofErr w:type="gramStart"/>
    <w:r>
      <w:rPr>
        <w:rFonts w:ascii="Arial" w:hAnsi="Arial" w:cs="Arial"/>
      </w:rPr>
      <w:t>………….………….</w:t>
    </w:r>
    <w:proofErr w:type="gramEnd"/>
    <w:r>
      <w:rPr>
        <w:rFonts w:ascii="Arial" w:hAnsi="Arial" w:cs="Arial"/>
      </w:rPr>
      <w:t xml:space="preserve">                                                                                </w:t>
    </w:r>
    <w:proofErr w:type="gramStart"/>
    <w:r>
      <w:rPr>
        <w:rFonts w:ascii="Arial" w:hAnsi="Arial" w:cs="Arial"/>
      </w:rPr>
      <w:t>………………………..</w:t>
    </w:r>
    <w:proofErr w:type="gramEnd"/>
  </w:p>
  <w:p w:rsidR="009F0836" w:rsidRPr="002D0A5F" w:rsidRDefault="009F0836" w:rsidP="009F0836">
    <w:pPr>
      <w:tabs>
        <w:tab w:val="left" w:pos="855"/>
      </w:tabs>
      <w:spacing w:after="0"/>
      <w:jc w:val="center"/>
      <w:rPr>
        <w:rFonts w:ascii="Arial" w:hAnsi="Arial" w:cs="Arial"/>
      </w:rPr>
    </w:pPr>
    <w:r>
      <w:rPr>
        <w:rFonts w:ascii="Arial" w:hAnsi="Arial" w:cs="Arial"/>
      </w:rPr>
      <w:t>İstekli                                                                                                       Okul Müdürü</w:t>
    </w:r>
  </w:p>
  <w:p w:rsidR="009F0836" w:rsidRPr="00AA7014" w:rsidRDefault="009F0836" w:rsidP="009F0836">
    <w:pPr>
      <w:jc w:val="center"/>
    </w:pPr>
  </w:p>
  <w:p w:rsidR="009F0836" w:rsidRDefault="009F083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836" w:rsidRDefault="009F0836" w:rsidP="009F0836">
      <w:pPr>
        <w:spacing w:after="0" w:line="240" w:lineRule="auto"/>
      </w:pPr>
      <w:r>
        <w:separator/>
      </w:r>
    </w:p>
  </w:footnote>
  <w:footnote w:type="continuationSeparator" w:id="0">
    <w:p w:rsidR="009F0836" w:rsidRDefault="009F0836" w:rsidP="009F0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730"/>
    <w:multiLevelType w:val="hybridMultilevel"/>
    <w:tmpl w:val="42DA0DFC"/>
    <w:lvl w:ilvl="0" w:tplc="E75667B0">
      <w:start w:val="1"/>
      <w:numFmt w:val="decimal"/>
      <w:lvlText w:val="%1)"/>
      <w:lvlJc w:val="left"/>
      <w:pPr>
        <w:ind w:left="365" w:hanging="210"/>
        <w:jc w:val="left"/>
      </w:pPr>
      <w:rPr>
        <w:rFonts w:ascii="Times New Roman" w:eastAsia="Times New Roman" w:hAnsi="Times New Roman" w:cs="Times New Roman" w:hint="default"/>
        <w:w w:val="101"/>
        <w:sz w:val="19"/>
        <w:szCs w:val="19"/>
        <w:lang w:val="tr-TR" w:eastAsia="en-US" w:bidi="ar-SA"/>
      </w:rPr>
    </w:lvl>
    <w:lvl w:ilvl="1" w:tplc="2898C5E0">
      <w:start w:val="1"/>
      <w:numFmt w:val="lowerLetter"/>
      <w:lvlText w:val="%2)"/>
      <w:lvlJc w:val="left"/>
      <w:pPr>
        <w:ind w:left="342" w:hanging="200"/>
        <w:jc w:val="left"/>
      </w:pPr>
      <w:rPr>
        <w:rFonts w:ascii="Times New Roman" w:eastAsia="Times New Roman" w:hAnsi="Times New Roman" w:cs="Times New Roman" w:hint="default"/>
        <w:spacing w:val="0"/>
        <w:w w:val="101"/>
        <w:sz w:val="19"/>
        <w:szCs w:val="19"/>
        <w:lang w:val="tr-TR" w:eastAsia="en-US" w:bidi="ar-SA"/>
      </w:rPr>
    </w:lvl>
    <w:lvl w:ilvl="2" w:tplc="C76E3DB4">
      <w:numFmt w:val="bullet"/>
      <w:lvlText w:val="•"/>
      <w:lvlJc w:val="left"/>
      <w:pPr>
        <w:ind w:left="1445" w:hanging="200"/>
      </w:pPr>
      <w:rPr>
        <w:rFonts w:hint="default"/>
        <w:lang w:val="tr-TR" w:eastAsia="en-US" w:bidi="ar-SA"/>
      </w:rPr>
    </w:lvl>
    <w:lvl w:ilvl="3" w:tplc="714A83C6">
      <w:numFmt w:val="bullet"/>
      <w:lvlText w:val="•"/>
      <w:lvlJc w:val="left"/>
      <w:pPr>
        <w:ind w:left="2530" w:hanging="200"/>
      </w:pPr>
      <w:rPr>
        <w:rFonts w:hint="default"/>
        <w:lang w:val="tr-TR" w:eastAsia="en-US" w:bidi="ar-SA"/>
      </w:rPr>
    </w:lvl>
    <w:lvl w:ilvl="4" w:tplc="BB483430">
      <w:numFmt w:val="bullet"/>
      <w:lvlText w:val="•"/>
      <w:lvlJc w:val="left"/>
      <w:pPr>
        <w:ind w:left="3615" w:hanging="200"/>
      </w:pPr>
      <w:rPr>
        <w:rFonts w:hint="default"/>
        <w:lang w:val="tr-TR" w:eastAsia="en-US" w:bidi="ar-SA"/>
      </w:rPr>
    </w:lvl>
    <w:lvl w:ilvl="5" w:tplc="8E6C7072">
      <w:numFmt w:val="bullet"/>
      <w:lvlText w:val="•"/>
      <w:lvlJc w:val="left"/>
      <w:pPr>
        <w:ind w:left="4700" w:hanging="200"/>
      </w:pPr>
      <w:rPr>
        <w:rFonts w:hint="default"/>
        <w:lang w:val="tr-TR" w:eastAsia="en-US" w:bidi="ar-SA"/>
      </w:rPr>
    </w:lvl>
    <w:lvl w:ilvl="6" w:tplc="33B61A88">
      <w:numFmt w:val="bullet"/>
      <w:lvlText w:val="•"/>
      <w:lvlJc w:val="left"/>
      <w:pPr>
        <w:ind w:left="5785" w:hanging="200"/>
      </w:pPr>
      <w:rPr>
        <w:rFonts w:hint="default"/>
        <w:lang w:val="tr-TR" w:eastAsia="en-US" w:bidi="ar-SA"/>
      </w:rPr>
    </w:lvl>
    <w:lvl w:ilvl="7" w:tplc="435C6ECC">
      <w:numFmt w:val="bullet"/>
      <w:lvlText w:val="•"/>
      <w:lvlJc w:val="left"/>
      <w:pPr>
        <w:ind w:left="6870" w:hanging="200"/>
      </w:pPr>
      <w:rPr>
        <w:rFonts w:hint="default"/>
        <w:lang w:val="tr-TR" w:eastAsia="en-US" w:bidi="ar-SA"/>
      </w:rPr>
    </w:lvl>
    <w:lvl w:ilvl="8" w:tplc="EA0C57A4">
      <w:numFmt w:val="bullet"/>
      <w:lvlText w:val="•"/>
      <w:lvlJc w:val="left"/>
      <w:pPr>
        <w:ind w:left="7956" w:hanging="200"/>
      </w:pPr>
      <w:rPr>
        <w:rFonts w:hint="default"/>
        <w:lang w:val="tr-TR" w:eastAsia="en-US" w:bidi="ar-SA"/>
      </w:rPr>
    </w:lvl>
  </w:abstractNum>
  <w:abstractNum w:abstractNumId="1" w15:restartNumberingAfterBreak="0">
    <w:nsid w:val="5A0E1BAD"/>
    <w:multiLevelType w:val="hybridMultilevel"/>
    <w:tmpl w:val="07FA4FCE"/>
    <w:lvl w:ilvl="0" w:tplc="055C12C2">
      <w:start w:val="1"/>
      <w:numFmt w:val="lowerLetter"/>
      <w:lvlText w:val="%1."/>
      <w:lvlJc w:val="left"/>
      <w:pPr>
        <w:ind w:left="360"/>
      </w:pPr>
      <w:rPr>
        <w:rFonts w:ascii="Times New Roman" w:eastAsia="Times New Roman" w:hAnsi="Times New Roman" w:cs="Times New Roman"/>
        <w:b w:val="0"/>
        <w:i w:val="0"/>
        <w:strike w:val="0"/>
        <w:dstrike w:val="0"/>
        <w:color w:val="000000" w:themeColor="text1"/>
        <w:sz w:val="24"/>
        <w:szCs w:val="24"/>
        <w:u w:val="none" w:color="000000"/>
        <w:bdr w:val="none" w:sz="0" w:space="0" w:color="auto"/>
        <w:shd w:val="clear" w:color="auto" w:fill="auto"/>
        <w:vertAlign w:val="baseline"/>
      </w:rPr>
    </w:lvl>
    <w:lvl w:ilvl="1" w:tplc="D41A6FFC">
      <w:start w:val="1"/>
      <w:numFmt w:val="lowerLetter"/>
      <w:lvlText w:val="%2"/>
      <w:lvlJc w:val="left"/>
      <w:pPr>
        <w:ind w:left="108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2" w:tplc="B9AECFCE">
      <w:start w:val="1"/>
      <w:numFmt w:val="lowerRoman"/>
      <w:lvlText w:val="%3"/>
      <w:lvlJc w:val="left"/>
      <w:pPr>
        <w:ind w:left="180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3" w:tplc="A13AC3D6">
      <w:start w:val="1"/>
      <w:numFmt w:val="decimal"/>
      <w:lvlText w:val="%4"/>
      <w:lvlJc w:val="left"/>
      <w:pPr>
        <w:ind w:left="252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4" w:tplc="79C6241A">
      <w:start w:val="1"/>
      <w:numFmt w:val="lowerLetter"/>
      <w:lvlText w:val="%5"/>
      <w:lvlJc w:val="left"/>
      <w:pPr>
        <w:ind w:left="324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5" w:tplc="742C4868">
      <w:start w:val="1"/>
      <w:numFmt w:val="lowerRoman"/>
      <w:lvlText w:val="%6"/>
      <w:lvlJc w:val="left"/>
      <w:pPr>
        <w:ind w:left="396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6" w:tplc="4C584352">
      <w:start w:val="1"/>
      <w:numFmt w:val="decimal"/>
      <w:lvlText w:val="%7"/>
      <w:lvlJc w:val="left"/>
      <w:pPr>
        <w:ind w:left="468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7" w:tplc="295C1DA8">
      <w:start w:val="1"/>
      <w:numFmt w:val="lowerLetter"/>
      <w:lvlText w:val="%8"/>
      <w:lvlJc w:val="left"/>
      <w:pPr>
        <w:ind w:left="540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8" w:tplc="2D0A1E00">
      <w:start w:val="1"/>
      <w:numFmt w:val="lowerRoman"/>
      <w:lvlText w:val="%9"/>
      <w:lvlJc w:val="left"/>
      <w:pPr>
        <w:ind w:left="612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32"/>
    <w:rsid w:val="00016084"/>
    <w:rsid w:val="000317A0"/>
    <w:rsid w:val="00076669"/>
    <w:rsid w:val="0008683F"/>
    <w:rsid w:val="000871B0"/>
    <w:rsid w:val="000F4F24"/>
    <w:rsid w:val="001034EC"/>
    <w:rsid w:val="00153FE9"/>
    <w:rsid w:val="00182CF2"/>
    <w:rsid w:val="00196ED7"/>
    <w:rsid w:val="001A3F9A"/>
    <w:rsid w:val="00213961"/>
    <w:rsid w:val="002A2530"/>
    <w:rsid w:val="002D6A32"/>
    <w:rsid w:val="002E67A4"/>
    <w:rsid w:val="002F1B56"/>
    <w:rsid w:val="003013A1"/>
    <w:rsid w:val="0032692C"/>
    <w:rsid w:val="00332779"/>
    <w:rsid w:val="00333BF9"/>
    <w:rsid w:val="003706D1"/>
    <w:rsid w:val="00394F52"/>
    <w:rsid w:val="0039760B"/>
    <w:rsid w:val="003A46B7"/>
    <w:rsid w:val="003C7F12"/>
    <w:rsid w:val="003E1E88"/>
    <w:rsid w:val="004002FB"/>
    <w:rsid w:val="004147C3"/>
    <w:rsid w:val="004532EE"/>
    <w:rsid w:val="004547DA"/>
    <w:rsid w:val="00464BE5"/>
    <w:rsid w:val="00485AA1"/>
    <w:rsid w:val="004F1453"/>
    <w:rsid w:val="00515A58"/>
    <w:rsid w:val="00544491"/>
    <w:rsid w:val="00570DD9"/>
    <w:rsid w:val="005A4498"/>
    <w:rsid w:val="005D6FA9"/>
    <w:rsid w:val="0061097F"/>
    <w:rsid w:val="00616FD2"/>
    <w:rsid w:val="00655294"/>
    <w:rsid w:val="00667200"/>
    <w:rsid w:val="006D3E48"/>
    <w:rsid w:val="006E16EC"/>
    <w:rsid w:val="0071636D"/>
    <w:rsid w:val="00783373"/>
    <w:rsid w:val="007B0EA5"/>
    <w:rsid w:val="007B51BC"/>
    <w:rsid w:val="008044B7"/>
    <w:rsid w:val="008358C2"/>
    <w:rsid w:val="008D4464"/>
    <w:rsid w:val="008E17FC"/>
    <w:rsid w:val="0091636B"/>
    <w:rsid w:val="009571E8"/>
    <w:rsid w:val="009B0F25"/>
    <w:rsid w:val="009D289B"/>
    <w:rsid w:val="009F0836"/>
    <w:rsid w:val="009F4031"/>
    <w:rsid w:val="00A11E6D"/>
    <w:rsid w:val="00A144E3"/>
    <w:rsid w:val="00A54E74"/>
    <w:rsid w:val="00A55DF6"/>
    <w:rsid w:val="00AA7014"/>
    <w:rsid w:val="00AC0E23"/>
    <w:rsid w:val="00AD6174"/>
    <w:rsid w:val="00AE5884"/>
    <w:rsid w:val="00B312D7"/>
    <w:rsid w:val="00BE22B7"/>
    <w:rsid w:val="00C02845"/>
    <w:rsid w:val="00C0611C"/>
    <w:rsid w:val="00C10345"/>
    <w:rsid w:val="00C16EA1"/>
    <w:rsid w:val="00C61930"/>
    <w:rsid w:val="00C65EBB"/>
    <w:rsid w:val="00C77157"/>
    <w:rsid w:val="00CC21CA"/>
    <w:rsid w:val="00D3584E"/>
    <w:rsid w:val="00D55FE1"/>
    <w:rsid w:val="00D66E71"/>
    <w:rsid w:val="00D873A6"/>
    <w:rsid w:val="00DC32D0"/>
    <w:rsid w:val="00DC7F7B"/>
    <w:rsid w:val="00DE7A80"/>
    <w:rsid w:val="00E10BFC"/>
    <w:rsid w:val="00E352A9"/>
    <w:rsid w:val="00E50D0C"/>
    <w:rsid w:val="00F3004A"/>
    <w:rsid w:val="00F501EC"/>
    <w:rsid w:val="00F777D1"/>
    <w:rsid w:val="00F82DEB"/>
    <w:rsid w:val="00F92AE0"/>
    <w:rsid w:val="00FA63F0"/>
    <w:rsid w:val="00FE19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3193"/>
  <w15:chartTrackingRefBased/>
  <w15:docId w15:val="{1FA7EE84-C81F-4C41-8F0C-4AF2EF26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312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link w:val="Balk3Char"/>
    <w:uiPriority w:val="9"/>
    <w:qFormat/>
    <w:rsid w:val="00AA70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501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501EC"/>
    <w:rPr>
      <w:b/>
      <w:bCs/>
    </w:rPr>
  </w:style>
  <w:style w:type="character" w:customStyle="1" w:styleId="Balk3Char">
    <w:name w:val="Başlık 3 Char"/>
    <w:basedOn w:val="VarsaylanParagrafYazTipi"/>
    <w:link w:val="Balk3"/>
    <w:uiPriority w:val="9"/>
    <w:rsid w:val="00AA7014"/>
    <w:rPr>
      <w:rFonts w:ascii="Times New Roman" w:eastAsia="Times New Roman" w:hAnsi="Times New Roman" w:cs="Times New Roman"/>
      <w:b/>
      <w:bCs/>
      <w:sz w:val="27"/>
      <w:szCs w:val="27"/>
      <w:lang w:eastAsia="tr-TR"/>
    </w:rPr>
  </w:style>
  <w:style w:type="paragraph" w:styleId="ListeParagraf">
    <w:name w:val="List Paragraph"/>
    <w:basedOn w:val="Normal"/>
    <w:uiPriority w:val="1"/>
    <w:qFormat/>
    <w:rsid w:val="0039760B"/>
    <w:pPr>
      <w:widowControl w:val="0"/>
      <w:autoSpaceDE w:val="0"/>
      <w:autoSpaceDN w:val="0"/>
      <w:spacing w:after="0" w:line="240" w:lineRule="auto"/>
      <w:ind w:left="156"/>
    </w:pPr>
    <w:rPr>
      <w:rFonts w:ascii="Times New Roman" w:eastAsia="Times New Roman" w:hAnsi="Times New Roman" w:cs="Times New Roman"/>
    </w:rPr>
  </w:style>
  <w:style w:type="paragraph" w:customStyle="1" w:styleId="maddebasl">
    <w:name w:val="maddebasl"/>
    <w:basedOn w:val="Normal"/>
    <w:rsid w:val="000766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0766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312D7"/>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9F08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0836"/>
  </w:style>
  <w:style w:type="paragraph" w:styleId="AltBilgi">
    <w:name w:val="footer"/>
    <w:basedOn w:val="Normal"/>
    <w:link w:val="AltBilgiChar"/>
    <w:uiPriority w:val="99"/>
    <w:unhideWhenUsed/>
    <w:rsid w:val="009F08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0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6662">
      <w:bodyDiv w:val="1"/>
      <w:marLeft w:val="0"/>
      <w:marRight w:val="0"/>
      <w:marTop w:val="0"/>
      <w:marBottom w:val="0"/>
      <w:divBdr>
        <w:top w:val="none" w:sz="0" w:space="0" w:color="auto"/>
        <w:left w:val="none" w:sz="0" w:space="0" w:color="auto"/>
        <w:bottom w:val="none" w:sz="0" w:space="0" w:color="auto"/>
        <w:right w:val="none" w:sz="0" w:space="0" w:color="auto"/>
      </w:divBdr>
    </w:div>
    <w:div w:id="407314991">
      <w:bodyDiv w:val="1"/>
      <w:marLeft w:val="0"/>
      <w:marRight w:val="0"/>
      <w:marTop w:val="0"/>
      <w:marBottom w:val="0"/>
      <w:divBdr>
        <w:top w:val="none" w:sz="0" w:space="0" w:color="auto"/>
        <w:left w:val="none" w:sz="0" w:space="0" w:color="auto"/>
        <w:bottom w:val="none" w:sz="0" w:space="0" w:color="auto"/>
        <w:right w:val="none" w:sz="0" w:space="0" w:color="auto"/>
      </w:divBdr>
    </w:div>
    <w:div w:id="819083076">
      <w:bodyDiv w:val="1"/>
      <w:marLeft w:val="0"/>
      <w:marRight w:val="0"/>
      <w:marTop w:val="0"/>
      <w:marBottom w:val="0"/>
      <w:divBdr>
        <w:top w:val="none" w:sz="0" w:space="0" w:color="auto"/>
        <w:left w:val="none" w:sz="0" w:space="0" w:color="auto"/>
        <w:bottom w:val="none" w:sz="0" w:space="0" w:color="auto"/>
        <w:right w:val="none" w:sz="0" w:space="0" w:color="auto"/>
      </w:divBdr>
    </w:div>
    <w:div w:id="849178960">
      <w:bodyDiv w:val="1"/>
      <w:marLeft w:val="0"/>
      <w:marRight w:val="0"/>
      <w:marTop w:val="0"/>
      <w:marBottom w:val="0"/>
      <w:divBdr>
        <w:top w:val="none" w:sz="0" w:space="0" w:color="auto"/>
        <w:left w:val="none" w:sz="0" w:space="0" w:color="auto"/>
        <w:bottom w:val="none" w:sz="0" w:space="0" w:color="auto"/>
        <w:right w:val="none" w:sz="0" w:space="0" w:color="auto"/>
      </w:divBdr>
    </w:div>
    <w:div w:id="1640302080">
      <w:bodyDiv w:val="1"/>
      <w:marLeft w:val="0"/>
      <w:marRight w:val="0"/>
      <w:marTop w:val="0"/>
      <w:marBottom w:val="0"/>
      <w:divBdr>
        <w:top w:val="none" w:sz="0" w:space="0" w:color="auto"/>
        <w:left w:val="none" w:sz="0" w:space="0" w:color="auto"/>
        <w:bottom w:val="none" w:sz="0" w:space="0" w:color="auto"/>
        <w:right w:val="none" w:sz="0" w:space="0" w:color="auto"/>
      </w:divBdr>
    </w:div>
    <w:div w:id="1651403809">
      <w:bodyDiv w:val="1"/>
      <w:marLeft w:val="0"/>
      <w:marRight w:val="0"/>
      <w:marTop w:val="0"/>
      <w:marBottom w:val="0"/>
      <w:divBdr>
        <w:top w:val="none" w:sz="0" w:space="0" w:color="auto"/>
        <w:left w:val="none" w:sz="0" w:space="0" w:color="auto"/>
        <w:bottom w:val="none" w:sz="0" w:space="0" w:color="auto"/>
        <w:right w:val="none" w:sz="0" w:space="0" w:color="auto"/>
      </w:divBdr>
    </w:div>
    <w:div w:id="18081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1657</Words>
  <Characters>9447</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Kartepe_9</dc:creator>
  <cp:keywords/>
  <dc:description/>
  <cp:lastModifiedBy>CGÜZEL</cp:lastModifiedBy>
  <cp:revision>93</cp:revision>
  <dcterms:created xsi:type="dcterms:W3CDTF">2024-08-17T12:12:00Z</dcterms:created>
  <dcterms:modified xsi:type="dcterms:W3CDTF">2025-05-16T06:07:00Z</dcterms:modified>
</cp:coreProperties>
</file>